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A36DC48" w:rsidP="5C0461B6" w:rsidRDefault="3A36DC48" w14:paraId="619930FC" w14:textId="0F09AB0A">
      <w:pPr>
        <w:spacing w:after="0" w:line="240" w:lineRule="auto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="6D7A6DB9">
        <w:drawing>
          <wp:anchor distT="0" distB="0" distL="114300" distR="114300" simplePos="0" relativeHeight="251658240" behindDoc="0" locked="0" layoutInCell="1" allowOverlap="1" wp14:editId="5C0461B6" wp14:anchorId="27609B7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71700" cy="1114425"/>
            <wp:effectExtent l="0" t="0" r="0" b="0"/>
            <wp:wrapNone/>
            <wp:docPr id="1836740025" name="" descr="On left, outlined side profiles of person and dog. They appear nose to nose and looking at each other. The dog is drawn with a guide dog harness on. On the right reads the text &quot;Guiding Eyes for the Blind&quot; on three lines. Image and text are blue. " title="Guiding Eyes for the Blind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aafb7e710e47b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717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C0461B6" w:rsidR="6D7A6DB9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Headquarters and Training Center</w:t>
      </w:r>
    </w:p>
    <w:p w:rsidR="3A36DC48" w:rsidP="5C0461B6" w:rsidRDefault="3A36DC48" w14:paraId="7297F976" w14:textId="76040A4A">
      <w:pPr>
        <w:pStyle w:val="NoSpacing"/>
        <w:spacing w:after="0" w:line="240" w:lineRule="auto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Pr="2C1CA0EF" w:rsidR="6D7A6DB9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611 Granite Springs Rd.</w:t>
      </w:r>
    </w:p>
    <w:p w:rsidR="3A36DC48" w:rsidP="5C0461B6" w:rsidRDefault="3A36DC48" w14:paraId="23755ADD" w14:textId="72A72F0E">
      <w:pPr>
        <w:pStyle w:val="NoSpacing"/>
        <w:spacing w:after="0" w:line="240" w:lineRule="auto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Pr="2C1CA0EF" w:rsidR="6D7A6DB9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Yorktown Heights, NY  10598</w:t>
      </w:r>
    </w:p>
    <w:p w:rsidR="3A36DC48" w:rsidP="5C0461B6" w:rsidRDefault="3A36DC48" w14:paraId="56BF3820" w14:textId="515E142F">
      <w:pPr>
        <w:pStyle w:val="NoSpacing"/>
        <w:spacing w:after="0" w:line="240" w:lineRule="auto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Pr="2C1CA0EF" w:rsidR="6D7A6DB9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914-245-4024 or Toll-Free 800-942-0149</w:t>
      </w:r>
      <w:r w:rsidRPr="2C1CA0EF" w:rsidR="6D7A6DB9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lang w:val="en-US"/>
        </w:rPr>
        <w:t xml:space="preserve"> </w:t>
      </w:r>
    </w:p>
    <w:p w:rsidR="3A36DC48" w:rsidP="5C0461B6" w:rsidRDefault="3A36DC48" w14:paraId="254036D2" w14:textId="4140774F">
      <w:pPr>
        <w:spacing w:before="0" w:beforeAutospacing="off" w:after="0" w:afterAutospacing="off" w:line="240" w:lineRule="auto"/>
        <w:ind w:left="0" w:right="0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Pr="2C1CA0EF" w:rsidR="6D7A6DB9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Client Experience Team</w:t>
      </w:r>
    </w:p>
    <w:p w:rsidR="3A36DC48" w:rsidP="5C0461B6" w:rsidRDefault="3A36DC48" w14:paraId="509153C6" w14:textId="1DABCC76">
      <w:pPr>
        <w:spacing w:after="0" w:line="240" w:lineRule="auto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hyperlink r:id="Rd098a276494a44e2">
        <w:r w:rsidRPr="2C1CA0EF" w:rsidR="6D7A6DB9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2F5496" w:themeColor="accent1" w:themeTint="FF" w:themeShade="BF"/>
            <w:sz w:val="20"/>
            <w:szCs w:val="20"/>
            <w:u w:val="none"/>
            <w:lang w:val="en-US"/>
          </w:rPr>
          <w:t>clientexperience@guidingeyes.org</w:t>
        </w:r>
      </w:hyperlink>
    </w:p>
    <w:p w:rsidR="3A36DC48" w:rsidP="5C0461B6" w:rsidRDefault="3A36DC48" w14:paraId="717C67C2" w14:textId="5D3B595F">
      <w:pPr>
        <w:pStyle w:val="NoSpacing"/>
        <w:spacing w:after="0" w:line="240" w:lineRule="auto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Pr="2C1CA0EF" w:rsidR="6D7A6DB9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Applicant and Graduate Support: 888-987-2188</w:t>
      </w:r>
    </w:p>
    <w:p w:rsidR="3A36DC48" w:rsidP="5C0461B6" w:rsidRDefault="3A36DC48" w14:paraId="7D694DC8" w14:textId="08A74E25">
      <w:pPr>
        <w:pStyle w:val="Normal"/>
        <w:jc w:val="right"/>
        <w:rPr>
          <w:color w:val="1F4E79" w:themeColor="accent5" w:themeShade="80"/>
          <w:sz w:val="18"/>
          <w:szCs w:val="18"/>
        </w:rPr>
      </w:pPr>
    </w:p>
    <w:p w:rsidR="3A36DC48" w:rsidP="2C1CA0EF" w:rsidRDefault="3A36DC48" w14:paraId="677FC5D1" w14:textId="43377842" w14:noSpellErr="1">
      <w:pPr>
        <w:spacing w:line="276" w:lineRule="auto"/>
        <w:jc w:val="right"/>
        <w:rPr>
          <w:rFonts w:ascii="Calibri" w:hAnsi="Calibri" w:eastAsia="Calibri" w:cs="Calibri" w:asciiTheme="minorAscii" w:hAnsiTheme="minorAscii" w:eastAsiaTheme="minorAscii" w:cstheme="minorAscii"/>
          <w:color w:val="1F4E79" w:themeColor="accent5" w:themeShade="80"/>
          <w:sz w:val="28"/>
          <w:szCs w:val="28"/>
        </w:rPr>
      </w:pPr>
    </w:p>
    <w:p w:rsidR="3A36DC48" w:rsidP="2C1CA0EF" w:rsidRDefault="3A36DC48" w14:paraId="75B97E91" w14:textId="0143ABAF" w14:noSpellErr="1">
      <w:pPr>
        <w:spacing w:line="276" w:lineRule="auto"/>
        <w:jc w:val="right"/>
        <w:rPr>
          <w:rFonts w:ascii="Calibri" w:hAnsi="Calibri" w:eastAsia="Calibri" w:cs="Calibri" w:asciiTheme="minorAscii" w:hAnsiTheme="minorAscii" w:eastAsiaTheme="minorAscii" w:cstheme="minorAscii"/>
          <w:color w:val="1F4E79" w:themeColor="accent5" w:themeShade="80"/>
          <w:sz w:val="28"/>
          <w:szCs w:val="28"/>
        </w:rPr>
      </w:pPr>
    </w:p>
    <w:p w:rsidRPr="004E1FB0" w:rsidR="00AE6919" w:rsidP="2C1CA0EF" w:rsidRDefault="00AE6919" w14:paraId="4DA5AA0F" w14:textId="2B484D4B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To Family and Friends of New Guiding Eyes for the Blind Graduates:</w:t>
      </w:r>
    </w:p>
    <w:p w:rsidRPr="004E1FB0" w:rsidR="00AE6919" w:rsidP="2C1CA0EF" w:rsidRDefault="00AE6919" w14:paraId="6E7BEAA2" w14:textId="77777777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 </w:t>
      </w:r>
    </w:p>
    <w:p w:rsidRPr="004E1FB0" w:rsidR="00B170D0" w:rsidP="2C1CA0EF" w:rsidRDefault="006A3606" w14:paraId="5B73A008" w14:textId="77777777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FF6600"/>
          <w:sz w:val="28"/>
          <w:szCs w:val="28"/>
        </w:rPr>
      </w:pPr>
      <w:r w:rsidRPr="2C1CA0EF" w:rsidR="006A360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 new guide dog team has recently completed an extensive guide dog training</w:t>
      </w:r>
      <w:r w:rsidRPr="2C1CA0EF" w:rsidR="00B170D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course</w:t>
      </w:r>
      <w:r w:rsidRPr="2C1CA0EF" w:rsidR="00140B8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w:rsidRPr="004E1FB0" w:rsidR="00AE6919" w:rsidP="2C1CA0EF" w:rsidRDefault="00AE6919" w14:paraId="63E4A9CD" w14:textId="77777777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 </w:t>
      </w:r>
    </w:p>
    <w:p w:rsidRPr="004E1FB0" w:rsidR="00AE6919" w:rsidP="2C1CA0EF" w:rsidRDefault="00AE6919" w14:paraId="63D6911F" w14:textId="3AC57D1A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Even though the basic training </w:t>
      </w:r>
      <w:r w:rsidRPr="2C1CA0EF" w:rsidR="77395B3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has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been completed, there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remains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 considerable amount of work to be done. In the next few months, the new guide dog team must put into practice</w:t>
      </w:r>
      <w:r w:rsidRPr="2C1CA0EF" w:rsidR="592683A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,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in the home area, those things that have been learned</w:t>
      </w:r>
      <w:r w:rsidRPr="2C1CA0EF" w:rsidR="006A360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during the training experience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This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initial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adjustment period is most important to ensure what we hope will be a </w:t>
      </w:r>
      <w:r w:rsidRPr="2C1CA0EF" w:rsidR="332AE8A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long-lasting</w:t>
      </w:r>
      <w:r w:rsidRPr="2C1CA0EF" w:rsidR="452620D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,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successful relationship between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guide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dog and </w:t>
      </w:r>
      <w:r w:rsidRPr="2C1CA0EF" w:rsidR="001329B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handler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w:rsidRPr="004E1FB0" w:rsidR="00AE6919" w:rsidP="2C1CA0EF" w:rsidRDefault="00AE6919" w14:paraId="4F6584BE" w14:textId="77777777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 </w:t>
      </w:r>
    </w:p>
    <w:p w:rsidRPr="004E1FB0" w:rsidR="00AE6919" w:rsidP="2C1CA0EF" w:rsidRDefault="00AE6919" w14:paraId="48A56ACF" w14:textId="75060F46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The new graduate will be well</w:t>
      </w:r>
      <w:r w:rsidRPr="2C1CA0EF" w:rsidR="16EEEA1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-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aware of </w:t>
      </w:r>
      <w:r w:rsidRPr="2C1CA0EF" w:rsidR="00905D6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their </w:t>
      </w:r>
      <w:r w:rsidRPr="2C1CA0EF" w:rsidR="00160D0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responsibilities to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the guide dog, but</w:t>
      </w:r>
      <w:r w:rsidRPr="2C1CA0EF" w:rsidR="00160D0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you may be a little unsure of what is expected of you as a family member or friend. It is for this reason that we list below a few </w:t>
      </w:r>
      <w:r w:rsidRPr="2C1CA0EF" w:rsidR="00160D0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general suggestions that might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help make the</w:t>
      </w:r>
      <w:r w:rsidRPr="2C1CA0EF" w:rsidR="00160D0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next few months easier for all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concerned.</w:t>
      </w:r>
    </w:p>
    <w:p w:rsidRPr="004E1FB0" w:rsidR="00AE6919" w:rsidP="2C1CA0EF" w:rsidRDefault="00AE6919" w14:paraId="09AF38FC" w14:textId="77777777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 </w:t>
      </w:r>
    </w:p>
    <w:p w:rsidRPr="004E1FB0" w:rsidR="00AE6919" w:rsidP="2C1CA0EF" w:rsidRDefault="00AE6919" w14:paraId="5A4B2230" w14:textId="6F91542D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Arrival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: </w:t>
      </w:r>
      <w:r w:rsidRPr="2C1CA0EF" w:rsidR="00D80CB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The</w:t>
      </w:r>
      <w:r w:rsidRPr="2C1CA0EF" w:rsidR="00D80CB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guide dog team is new</w:t>
      </w:r>
      <w:r w:rsidRPr="2C1CA0EF" w:rsidR="00B83FA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,</w:t>
      </w:r>
      <w:r w:rsidRPr="2C1CA0EF" w:rsidR="00D80CB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and a bond is beginning to form between handler and dog</w:t>
      </w:r>
      <w:r w:rsidRPr="2C1CA0EF" w:rsidR="007A4A6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2C1CA0EF" w:rsidR="00992A5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By allowing space and limit</w:t>
      </w:r>
      <w:r w:rsidRPr="2C1CA0EF" w:rsidR="0774367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ing </w:t>
      </w:r>
      <w:r w:rsidRPr="2C1CA0EF" w:rsidR="00992A5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interaction</w:t>
      </w:r>
      <w:r w:rsidRPr="2C1CA0EF" w:rsidR="00A6616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between yourself and their guide dog</w:t>
      </w:r>
      <w:r w:rsidRPr="2C1CA0EF" w:rsidR="00992A5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  <w:r w:rsidRPr="2C1CA0EF" w:rsidR="00A6616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you are continuing to </w:t>
      </w:r>
      <w:r w:rsidRPr="2C1CA0EF" w:rsidR="00A6616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facilitate</w:t>
      </w:r>
      <w:r w:rsidRPr="2C1CA0EF" w:rsidR="00A6616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the team’s growing partnership.</w:t>
      </w:r>
    </w:p>
    <w:p w:rsidRPr="004E1FB0" w:rsidR="00AE6919" w:rsidP="2C1CA0EF" w:rsidRDefault="00AE6919" w14:paraId="15AA318D" w14:textId="77777777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 </w:t>
      </w:r>
    </w:p>
    <w:p w:rsidRPr="004E1FB0" w:rsidR="00AE6919" w:rsidP="2C1CA0EF" w:rsidRDefault="00AE6919" w14:paraId="4A7E67BF" w14:textId="0E6BD46B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DA7A1A3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If you have other dogs in the house, have them initially meet outdoors on common turf</w:t>
      </w:r>
      <w:r w:rsidRPr="5DA7A1A3" w:rsidR="3AC495C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  <w:r w:rsidRPr="5DA7A1A3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5DA7A1A3" w:rsidR="230D880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</w:t>
      </w:r>
      <w:r w:rsidRPr="5DA7A1A3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n all the excitement of the new guide dog’s arrival</w:t>
      </w:r>
      <w:r w:rsidRPr="5DA7A1A3" w:rsidR="27FF860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, make sure to s</w:t>
      </w:r>
      <w:r w:rsidRPr="5DA7A1A3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how </w:t>
      </w:r>
      <w:r w:rsidRPr="5DA7A1A3" w:rsidR="70C9B0B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other pets in the household</w:t>
      </w:r>
      <w:r w:rsidRPr="5DA7A1A3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as much </w:t>
      </w:r>
      <w:r w:rsidRPr="5DA7A1A3" w:rsidR="155F381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or</w:t>
      </w:r>
      <w:r w:rsidRPr="5DA7A1A3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perhaps more attention than you would normally</w:t>
      </w:r>
      <w:r w:rsidRPr="5DA7A1A3" w:rsidR="00B0349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5DA7A1A3" w:rsidR="2F592C7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Please</w:t>
      </w:r>
      <w:r w:rsidRPr="5DA7A1A3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leave all the guide dog’s handling and control to the graduate</w:t>
      </w:r>
      <w:r w:rsidRPr="5DA7A1A3" w:rsidR="00B0349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5DA7A1A3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It is </w:t>
      </w:r>
      <w:r w:rsidRPr="5DA7A1A3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 common practice</w:t>
      </w:r>
      <w:r w:rsidRPr="5DA7A1A3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to </w:t>
      </w:r>
      <w:r w:rsidRPr="5DA7A1A3" w:rsidR="668DBF3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not </w:t>
      </w:r>
      <w:r w:rsidRPr="5DA7A1A3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allow a new dog freedom of the house during the first two weeks at home</w:t>
      </w:r>
      <w:r w:rsidRPr="5DA7A1A3" w:rsidR="0072457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5DA7A1A3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The dog should either be on a leash </w:t>
      </w:r>
      <w:r w:rsidRPr="5DA7A1A3" w:rsidR="2985014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with the handler, in a crate </w:t>
      </w:r>
      <w:r w:rsidRPr="5DA7A1A3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or </w:t>
      </w:r>
      <w:r w:rsidRPr="5DA7A1A3" w:rsidR="7DA5644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on </w:t>
      </w:r>
      <w:r w:rsidRPr="5DA7A1A3" w:rsidR="415AE5B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tie-down</w:t>
      </w:r>
      <w:r w:rsidRPr="5DA7A1A3" w:rsidR="00C169E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5DA7A1A3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This will cement proper behavior patterns which will pay </w:t>
      </w:r>
      <w:r w:rsidRPr="5DA7A1A3" w:rsidR="00B4190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off </w:t>
      </w:r>
      <w:r w:rsidRPr="5DA7A1A3" w:rsidR="00B4190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bo</w:t>
      </w:r>
      <w:r w:rsidRPr="5DA7A1A3" w:rsidR="0049597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th</w:t>
      </w:r>
      <w:r w:rsidRPr="5DA7A1A3" w:rsidR="0049597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short</w:t>
      </w:r>
      <w:r w:rsidRPr="5DA7A1A3" w:rsidR="248E66C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and long-term. </w:t>
      </w:r>
      <w:r w:rsidRPr="5DA7A1A3" w:rsidR="00C169E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</w:p>
    <w:p w:rsidRPr="004E1FB0" w:rsidR="00AE6919" w:rsidP="2C1CA0EF" w:rsidRDefault="00AE6919" w14:paraId="01512BE8" w14:textId="77777777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 </w:t>
      </w:r>
    </w:p>
    <w:p w:rsidRPr="004E1FB0" w:rsidR="00AE6919" w:rsidP="2C1CA0EF" w:rsidRDefault="00160D02" w14:paraId="5DFF580E" w14:textId="74956AE6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160D0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Do</w:t>
      </w:r>
      <w:r w:rsidRPr="2C1CA0EF" w:rsidR="00C169E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not</w:t>
      </w:r>
      <w:r w:rsidRPr="2C1CA0EF" w:rsidR="00160D0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give the dog any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“special” treatment that you or the </w:t>
      </w:r>
      <w:r w:rsidRPr="2C1CA0EF" w:rsidR="00073B0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handler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would not want to continue</w:t>
      </w:r>
      <w:r w:rsidRPr="2C1CA0EF" w:rsidR="00F76E2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 scrap from the table</w:t>
      </w:r>
      <w:r w:rsidRPr="2C1CA0EF" w:rsidR="1E4BDCE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or asking </w:t>
      </w:r>
      <w:r w:rsidRPr="2C1CA0EF" w:rsidR="003E71D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the </w:t>
      </w:r>
      <w:r w:rsidRPr="2C1CA0EF" w:rsidR="1E4BDCE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dog to jump onto furniture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“just this once” will be expected by the dog from then on</w:t>
      </w:r>
      <w:r w:rsidRPr="2C1CA0EF" w:rsidR="00F76E2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2C1CA0EF" w:rsidR="00C8212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By </w:t>
      </w:r>
      <w:r w:rsidRPr="2C1CA0EF" w:rsidR="004561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exercising a little restraint, you </w:t>
      </w:r>
      <w:r w:rsidRPr="2C1CA0EF" w:rsidR="00F93EE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will </w:t>
      </w:r>
      <w:r w:rsidRPr="2C1CA0EF" w:rsidR="005E77C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assist</w:t>
      </w:r>
      <w:r w:rsidRPr="2C1CA0EF" w:rsidR="005E77C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2C1CA0EF" w:rsidR="004561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in </w:t>
      </w:r>
      <w:r w:rsidRPr="2C1CA0EF" w:rsidR="00F93EE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the handler’s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efforts to </w:t>
      </w:r>
      <w:r w:rsidRPr="2C1CA0EF" w:rsidR="00997FD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establish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good control and behavior patterns in the house right from the start.</w:t>
      </w:r>
    </w:p>
    <w:p w:rsidRPr="004E1FB0" w:rsidR="00AE6919" w:rsidP="2C1CA0EF" w:rsidRDefault="00AE6919" w14:paraId="0DA70637" w14:textId="77777777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 </w:t>
      </w:r>
    </w:p>
    <w:p w:rsidR="004E1FB0" w:rsidP="2C1CA0EF" w:rsidRDefault="00AE6919" w14:paraId="02EB378F" w14:textId="02C37AFF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Above all, remember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that even though the </w:t>
      </w:r>
      <w:r w:rsidRPr="2C1CA0EF" w:rsidR="00F327C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guide dog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is a member of the family, it has only one </w:t>
      </w:r>
      <w:r w:rsidRPr="2C1CA0EF" w:rsidR="00F327C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handler</w:t>
      </w:r>
      <w:r w:rsidRPr="2C1CA0EF" w:rsidR="00FA48B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2C1CA0EF" w:rsidR="00FA48B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It is important to allow the handler to have full agency over the developing partnership of the team.</w:t>
      </w:r>
    </w:p>
    <w:p w:rsidR="00FA48B4" w:rsidP="2C1CA0EF" w:rsidRDefault="00FA48B4" w14:paraId="0CBC6304" w14:textId="77777777" w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Pr="004E1FB0" w:rsidR="00014B8A" w:rsidP="2C1CA0EF" w:rsidRDefault="00AE6919" w14:paraId="0EB9DC12" w14:textId="3A379D7E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Feeding and Care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: </w:t>
      </w:r>
      <w:r w:rsidRPr="2C1CA0EF" w:rsidR="00990BA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The</w:t>
      </w:r>
      <w:r w:rsidRPr="2C1CA0EF" w:rsidR="00990BA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handler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is responsible for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feeding</w:t>
      </w:r>
      <w:r w:rsidRPr="2C1CA0EF" w:rsidR="4E7A08F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and care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 </w:t>
      </w:r>
      <w:r w:rsidRPr="2C1CA0EF" w:rsidR="0077405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Offering unsolicited food and treats </w:t>
      </w:r>
      <w:r w:rsidRPr="2C1CA0EF" w:rsidR="00FF736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could lead to health problems for the guide dog down the line</w:t>
      </w:r>
      <w:r w:rsidRPr="2C1CA0EF" w:rsidR="00C244A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While </w:t>
      </w:r>
      <w:r w:rsidRPr="2C1CA0EF" w:rsidR="008E2DB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a guide dog’s pleading eyes may </w:t>
      </w:r>
      <w:r w:rsidRPr="2C1CA0EF" w:rsidR="008E2DB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attempt</w:t>
      </w:r>
      <w:r w:rsidRPr="2C1CA0EF" w:rsidR="008E2DB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to draw you in, there is a specific t</w:t>
      </w:r>
      <w:r w:rsidRPr="2C1CA0EF" w:rsidR="1244E19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arget weight</w:t>
      </w:r>
      <w:r w:rsidRPr="2C1CA0EF" w:rsidR="008E2DB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and food threshold that the handler will need to </w:t>
      </w:r>
      <w:r w:rsidRPr="2C1CA0EF" w:rsidR="21CF316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follow</w:t>
      </w:r>
      <w:r w:rsidRPr="2C1CA0EF" w:rsidR="008E2DB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for their guide dog to </w:t>
      </w:r>
      <w:r w:rsidRPr="2C1CA0EF" w:rsidR="008E2DB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maintain</w:t>
      </w:r>
      <w:r w:rsidRPr="2C1CA0EF" w:rsidR="008E2DB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good health.</w:t>
      </w:r>
    </w:p>
    <w:p w:rsidRPr="004E1FB0" w:rsidR="00AE6919" w:rsidP="2C1CA0EF" w:rsidRDefault="00AE6919" w14:paraId="46624170" w14:textId="4ADB6203" w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Pr="004E1FB0" w:rsidR="00AE6919" w:rsidP="2C1CA0EF" w:rsidRDefault="00E95005" w14:paraId="1A5BF017" w14:textId="745CA7F7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E950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The guide dog</w:t>
      </w:r>
      <w:r w:rsidRPr="2C1CA0EF" w:rsidR="00790AB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must be able to relieve on a regular schedule.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If the </w:t>
      </w:r>
      <w:r w:rsidRPr="2C1CA0EF" w:rsidR="00790AB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handler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is sick or otherwise unable to take the dog out, a family member may do so</w:t>
      </w:r>
      <w:r w:rsidRPr="2C1CA0EF" w:rsidR="00F76E2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However, this is on leash, never </w:t>
      </w:r>
      <w:r w:rsidRPr="2C1CA0EF" w:rsidR="74DE177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with the dog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in harness, and </w:t>
      </w:r>
      <w:r w:rsidRPr="2C1CA0EF" w:rsidR="00790AB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the handler’s instructions must be followed.</w:t>
      </w:r>
    </w:p>
    <w:p w:rsidRPr="004E1FB0" w:rsidR="00AE6919" w:rsidP="2C1CA0EF" w:rsidRDefault="00AE6919" w14:paraId="4B8484D5" w14:textId="77777777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 </w:t>
      </w:r>
    </w:p>
    <w:p w:rsidRPr="004E1FB0" w:rsidR="00AE6919" w:rsidP="2C1CA0EF" w:rsidRDefault="00AE6919" w14:paraId="2527D4F6" w14:textId="59ADBD7D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The </w:t>
      </w:r>
      <w:r w:rsidRPr="2C1CA0EF" w:rsidR="00F4662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handler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is expected to groom the dog daily</w:t>
      </w:r>
      <w:r w:rsidRPr="2C1CA0EF" w:rsidR="00F76E2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This procedure not only ensures a good appearance but stimulates oil in the dog’s coat thereby reducing odor</w:t>
      </w:r>
      <w:r w:rsidRPr="2C1CA0EF" w:rsidR="00F76E2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Grooming also removes much of the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dead hair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from the dog’s coat that might otherwise wind up on </w:t>
      </w:r>
      <w:r w:rsidRPr="2C1CA0EF" w:rsidR="000C7A0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clothing</w:t>
      </w:r>
      <w:r w:rsidRPr="2C1CA0EF" w:rsidR="000C7A0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and</w:t>
      </w:r>
      <w:r w:rsidRPr="2C1CA0EF" w:rsidR="000C7A0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the carpet.</w:t>
      </w:r>
    </w:p>
    <w:p w:rsidRPr="004E1FB0" w:rsidR="00AE6919" w:rsidP="2C1CA0EF" w:rsidRDefault="00AE6919" w14:paraId="4F8F56C0" w14:textId="77777777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 </w:t>
      </w:r>
    </w:p>
    <w:p w:rsidRPr="004E1FB0" w:rsidR="00AE6919" w:rsidP="2C1CA0EF" w:rsidRDefault="00AE6919" w14:paraId="72F0C8FB" w14:textId="7B5E7162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Travel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: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The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graduate has been instructed to begin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working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2C1CA0EF" w:rsidR="009D258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their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dog in a quiet, familiar area around the home</w:t>
      </w:r>
      <w:r w:rsidRPr="2C1CA0EF" w:rsidR="009546E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They will gradually increase the length and complexity of their travel routes</w:t>
      </w:r>
      <w:r w:rsidRPr="2C1CA0EF" w:rsidR="009546E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If you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accompany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the graduate, it is important that you not interfere</w:t>
      </w:r>
      <w:r w:rsidRPr="2C1CA0EF" w:rsidR="009546E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In the beginning, a good place to walk is three or four paces behind the team and slightly to the right</w:t>
      </w:r>
      <w:r w:rsidRPr="2C1CA0EF" w:rsidR="009546E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</w:p>
    <w:p w:rsidRPr="004E1FB0" w:rsidR="00AE6919" w:rsidP="2C1CA0EF" w:rsidRDefault="00AE6919" w14:paraId="649CC1FA" w14:textId="77777777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 </w:t>
      </w:r>
    </w:p>
    <w:p w:rsidRPr="004E1FB0" w:rsidR="00AE6919" w:rsidP="2C1CA0EF" w:rsidRDefault="00AE6919" w14:paraId="1578446D" w14:textId="12EBBE03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Realize that mistakes are bound to occur in the beginning</w:t>
      </w:r>
      <w:r w:rsidRPr="2C1CA0EF" w:rsidR="009D1EE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of a new </w:t>
      </w:r>
      <w:r w:rsidRPr="2C1CA0EF" w:rsidR="00BC1B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guide dog team’s journey</w:t>
      </w:r>
      <w:r w:rsidRPr="2C1CA0EF" w:rsidR="6074169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; </w:t>
      </w:r>
      <w:r w:rsidRPr="2C1CA0EF" w:rsidR="16F1292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please</w:t>
      </w:r>
      <w:r w:rsidRPr="2C1CA0EF" w:rsidR="00BC1B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allow dog and </w:t>
      </w:r>
      <w:r w:rsidRPr="2C1CA0EF" w:rsidR="00B3738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handler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to work them out on their own</w:t>
      </w:r>
      <w:r w:rsidRPr="2C1CA0EF" w:rsidR="009546E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If your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assistance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is asked for, it is perfectly</w:t>
      </w:r>
      <w:r w:rsidRPr="2C1CA0EF" w:rsidR="00EC4E6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acceptable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to step in with an explanation of what is taking place or a description of a particular intersection or route</w:t>
      </w:r>
      <w:r w:rsidRPr="2C1CA0EF" w:rsidR="009546E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The graduate may ask to take your left arm for a walk through a new area</w:t>
      </w:r>
      <w:r w:rsidRPr="2C1CA0EF" w:rsidR="009546E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This benefits both the dog and </w:t>
      </w:r>
      <w:r w:rsidRPr="2C1CA0EF" w:rsidR="2D86140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handler</w:t>
      </w:r>
      <w:r w:rsidRPr="2C1CA0EF" w:rsidR="009546E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Remember that </w:t>
      </w:r>
      <w:r w:rsidRPr="2C1CA0EF" w:rsidR="0B16F72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if you are </w:t>
      </w:r>
      <w:r w:rsidRPr="2C1CA0EF" w:rsidR="0B16F72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assisting</w:t>
      </w:r>
      <w:r w:rsidRPr="2C1CA0EF" w:rsidR="0B16F72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via human guide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, the team will always go to the curb ahead before making any turns</w:t>
      </w:r>
      <w:r w:rsidRPr="2C1CA0EF" w:rsidR="4C7E4C8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 Make sure to give the handler time to do what they need for their guide dog at all curbs and steps.</w:t>
      </w:r>
    </w:p>
    <w:p w:rsidRPr="004E1FB0" w:rsidR="00AE6919" w:rsidP="2C1CA0EF" w:rsidRDefault="00AE6919" w14:paraId="10EF996B" w14:textId="77777777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 </w:t>
      </w:r>
    </w:p>
    <w:p w:rsidRPr="004E1FB0" w:rsidR="00AE6919" w:rsidP="2C1CA0EF" w:rsidRDefault="00AE6919" w14:paraId="6E7B7032" w14:textId="32B00550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You may </w:t>
      </w:r>
      <w:r w:rsidRPr="2C1CA0EF" w:rsidR="4937564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occasionally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notice </w:t>
      </w:r>
      <w:r w:rsidRPr="2C1CA0EF" w:rsidR="007606C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the handler </w:t>
      </w:r>
      <w:r w:rsidRPr="2C1CA0EF" w:rsidR="007606C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do</w:t>
      </w:r>
      <w:r w:rsidRPr="2C1CA0EF" w:rsidR="007606C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</w:t>
      </w:r>
      <w:r w:rsidRPr="2C1CA0EF" w:rsidR="1FE03C4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2C1CA0EF" w:rsidR="007606C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quick snap and </w:t>
      </w:r>
      <w:r w:rsidRPr="2C1CA0EF" w:rsidR="007606C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release of</w:t>
      </w:r>
      <w:r w:rsidRPr="2C1CA0EF" w:rsidR="007606C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the leash</w:t>
      </w:r>
      <w:r w:rsidRPr="2C1CA0EF" w:rsidR="009546E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 is necessary </w:t>
      </w:r>
      <w:r w:rsidRPr="2C1CA0EF" w:rsidR="009D258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from time to time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to use this technique to </w:t>
      </w:r>
      <w:r w:rsidRPr="2C1CA0EF" w:rsidR="0086699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redirect behavior</w:t>
      </w:r>
      <w:r w:rsidRPr="2C1CA0EF" w:rsidR="00DD714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  <w:r w:rsidRPr="2C1CA0EF" w:rsidR="00F066B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2C1CA0EF" w:rsidR="4361808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Do not misinterpret this as cruelty</w:t>
      </w:r>
      <w:r w:rsidRPr="2C1CA0EF" w:rsidR="009546E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2C1CA0EF" w:rsidR="0086699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he correction is followed by praise for the dog when it resumes working or behaving in an acceptable manner</w:t>
      </w:r>
      <w:r w:rsidRPr="2C1CA0EF" w:rsidR="009546E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You will soon recognize, as the guide dog </w:t>
      </w:r>
      <w:r w:rsidRPr="2C1CA0EF" w:rsidR="786C950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handler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does, that balance of correction and praise is an important part of working with a guide dog.</w:t>
      </w:r>
    </w:p>
    <w:p w:rsidRPr="004E1FB0" w:rsidR="00AE6919" w:rsidP="2C1CA0EF" w:rsidRDefault="00AE6919" w14:paraId="5E3886A4" w14:textId="77777777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 </w:t>
      </w:r>
    </w:p>
    <w:p w:rsidRPr="004E1FB0" w:rsidR="00AE6919" w:rsidP="2C1CA0EF" w:rsidRDefault="76B26463" w14:paraId="27C395E8" w14:textId="7C7FE2AB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76B2646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Responsibilities of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care, feeding and work</w:t>
      </w:r>
      <w:r w:rsidRPr="2C1CA0EF" w:rsidR="6E96CC4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ing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with a new guide dog may alter previously well</w:t>
      </w:r>
      <w:r w:rsidRPr="2C1CA0EF" w:rsidR="1A08FAD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-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established routines</w:t>
      </w:r>
      <w:r w:rsidRPr="2C1CA0EF" w:rsidR="009546E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In the beginning it may appear that more attention is being paid to the new dog than to the family member</w:t>
      </w:r>
      <w:r w:rsidRPr="2C1CA0EF" w:rsidR="009546E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Recognize that this is a common response felt by families and friends of new guide dog </w:t>
      </w:r>
      <w:r w:rsidRPr="2C1CA0EF" w:rsidR="4DC67B6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handlers</w:t>
      </w:r>
      <w:r w:rsidRPr="2C1CA0EF" w:rsidR="009546E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2C1CA0EF" w:rsidR="008102E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In </w:t>
      </w:r>
      <w:r w:rsidRPr="2C1CA0EF" w:rsidR="008102E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time</w:t>
      </w:r>
      <w:r w:rsidRPr="2C1CA0EF" w:rsidR="00446B3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,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the dog will become just another member of the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family and these changes in routine will seem insignificant.</w:t>
      </w:r>
      <w:r w:rsidRPr="2C1CA0EF" w:rsidR="267F7B0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2C1CA0EF" w:rsidR="00503D6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R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ealize that the graduate may now experience a greater degree of travel independence. If</w:t>
      </w:r>
      <w:r w:rsidRPr="2C1CA0EF" w:rsidR="004E741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they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ha</w:t>
      </w:r>
      <w:r w:rsidRPr="2C1CA0EF" w:rsidR="004E741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ve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depended on you in the past for travel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assistance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  <w:r w:rsidRPr="2C1CA0EF" w:rsidR="000D09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do not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feel that you have been replaced but</w:t>
      </w:r>
      <w:r w:rsidRPr="2C1CA0EF" w:rsidR="0056152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instead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share in the excitement of the new freedom which the guide</w:t>
      </w:r>
      <w:r w:rsidRPr="2C1CA0EF" w:rsidR="004F223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dog handler </w:t>
      </w:r>
      <w:r w:rsidRPr="2C1CA0EF" w:rsidR="004411E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will experience.</w:t>
      </w:r>
    </w:p>
    <w:p w:rsidRPr="004E1FB0" w:rsidR="00AE6919" w:rsidP="2C1CA0EF" w:rsidRDefault="00AE6919" w14:paraId="0D8BF348" w14:textId="77777777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 </w:t>
      </w:r>
    </w:p>
    <w:p w:rsidRPr="004E1FB0" w:rsidR="00AE6919" w:rsidP="2C1CA0EF" w:rsidRDefault="00AE6919" w14:paraId="090E1C4B" w14:textId="76B3205A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Thank you for your interest and cooperation. If you have any questions, please feel free to contact </w:t>
      </w:r>
      <w:r w:rsidRPr="2C1CA0EF" w:rsidR="0FD523C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the </w:t>
      </w: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Guiding Eyes for the Blind </w:t>
      </w:r>
      <w:r w:rsidRPr="2C1CA0EF" w:rsidR="0D16360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Client Experience Team at 888-987-2188. </w:t>
      </w:r>
      <w:smartTag w:uri="urn:schemas-microsoft-com:office:smarttags" w:element="PersonName"/>
    </w:p>
    <w:p w:rsidRPr="004E1FB0" w:rsidR="00AE6919" w:rsidP="2C1CA0EF" w:rsidRDefault="00AE6919" w14:paraId="5EDB29A5" w14:textId="77777777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1CA0EF" w:rsidR="00AE691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 </w:t>
      </w:r>
    </w:p>
    <w:p w:rsidR="5E854B37" w:rsidP="2C1CA0EF" w:rsidRDefault="5E854B37" w14:paraId="4E39CC66" w14:textId="0C0C2D7D" w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5DA7A1A3" w:rsidP="5DA7A1A3" w:rsidRDefault="5DA7A1A3" w14:paraId="4771D6D1" w14:textId="07C01F5D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5DA7A1A3" w:rsidP="5DA7A1A3" w:rsidRDefault="5DA7A1A3" w14:paraId="2D53E956" w14:textId="3B50F945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4D565E30" w:rsidP="5DA7A1A3" w:rsidRDefault="00CD5CDA" w14:paraId="546246CE" w14:textId="0B918274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5DA7A1A3" w:rsidR="747F1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03/</w:t>
      </w:r>
      <w:r w:rsidRPr="5DA7A1A3" w:rsidR="4D565E3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202</w:t>
      </w:r>
      <w:r w:rsidRPr="5DA7A1A3" w:rsidR="79F9D188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3</w:t>
      </w:r>
    </w:p>
    <w:sectPr w:rsidR="4D565E30" w:rsidSect="00DA613C">
      <w:headerReference w:type="default" r:id="rId11"/>
      <w:footerReference w:type="default" r:id="rId1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75BB" w:rsidRDefault="00B975BB" w14:paraId="7DDBB073" w14:textId="77777777">
      <w:r>
        <w:separator/>
      </w:r>
    </w:p>
  </w:endnote>
  <w:endnote w:type="continuationSeparator" w:id="0">
    <w:p w:rsidR="00B975BB" w:rsidRDefault="00B975BB" w14:paraId="41ED4A12" w14:textId="77777777">
      <w:r>
        <w:continuationSeparator/>
      </w:r>
    </w:p>
  </w:endnote>
  <w:endnote w:type="continuationNotice" w:id="1">
    <w:p w:rsidR="00B975BB" w:rsidRDefault="00B975BB" w14:paraId="658BE72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A36DC48" w:rsidTr="3A36DC48" w14:paraId="68D681D2" w14:textId="77777777">
      <w:tc>
        <w:tcPr>
          <w:tcW w:w="3600" w:type="dxa"/>
        </w:tcPr>
        <w:p w:rsidR="3A36DC48" w:rsidP="3A36DC48" w:rsidRDefault="3A36DC48" w14:paraId="1E16DAD8" w14:textId="5EEB3632">
          <w:pPr>
            <w:pStyle w:val="Header"/>
            <w:ind w:left="-115"/>
          </w:pPr>
        </w:p>
      </w:tc>
      <w:tc>
        <w:tcPr>
          <w:tcW w:w="3600" w:type="dxa"/>
        </w:tcPr>
        <w:p w:rsidR="3A36DC48" w:rsidP="3A36DC48" w:rsidRDefault="3A36DC48" w14:paraId="2877B321" w14:textId="7BA2BA50">
          <w:pPr>
            <w:pStyle w:val="Header"/>
            <w:jc w:val="center"/>
          </w:pPr>
        </w:p>
      </w:tc>
      <w:tc>
        <w:tcPr>
          <w:tcW w:w="3600" w:type="dxa"/>
        </w:tcPr>
        <w:p w:rsidR="3A36DC48" w:rsidP="3A36DC48" w:rsidRDefault="3A36DC48" w14:paraId="24E7AB74" w14:textId="2B045B10">
          <w:pPr>
            <w:pStyle w:val="Header"/>
            <w:ind w:right="-115"/>
            <w:jc w:val="right"/>
          </w:pPr>
        </w:p>
      </w:tc>
    </w:tr>
  </w:tbl>
  <w:p w:rsidR="3A36DC48" w:rsidP="3A36DC48" w:rsidRDefault="3A36DC48" w14:paraId="0B007A2D" w14:textId="68AB5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75BB" w:rsidRDefault="00B975BB" w14:paraId="555DCAA2" w14:textId="77777777">
      <w:r>
        <w:separator/>
      </w:r>
    </w:p>
  </w:footnote>
  <w:footnote w:type="continuationSeparator" w:id="0">
    <w:p w:rsidR="00B975BB" w:rsidRDefault="00B975BB" w14:paraId="74045F29" w14:textId="77777777">
      <w:r>
        <w:continuationSeparator/>
      </w:r>
    </w:p>
  </w:footnote>
  <w:footnote w:type="continuationNotice" w:id="1">
    <w:p w:rsidR="00B975BB" w:rsidRDefault="00B975BB" w14:paraId="7AC41C7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A36DC48" w:rsidTr="3A36DC48" w14:paraId="3D3CCB4E" w14:textId="77777777">
      <w:tc>
        <w:tcPr>
          <w:tcW w:w="3600" w:type="dxa"/>
        </w:tcPr>
        <w:p w:rsidR="3A36DC48" w:rsidP="3A36DC48" w:rsidRDefault="3A36DC48" w14:paraId="6C270BEA" w14:textId="17CB1530">
          <w:pPr>
            <w:pStyle w:val="Header"/>
            <w:ind w:left="-115"/>
          </w:pPr>
        </w:p>
      </w:tc>
      <w:tc>
        <w:tcPr>
          <w:tcW w:w="3600" w:type="dxa"/>
        </w:tcPr>
        <w:p w:rsidR="3A36DC48" w:rsidP="3A36DC48" w:rsidRDefault="3A36DC48" w14:paraId="5783D9CD" w14:textId="2010D2F5">
          <w:pPr>
            <w:pStyle w:val="Header"/>
            <w:jc w:val="center"/>
          </w:pPr>
        </w:p>
      </w:tc>
      <w:tc>
        <w:tcPr>
          <w:tcW w:w="3600" w:type="dxa"/>
        </w:tcPr>
        <w:p w:rsidR="3A36DC48" w:rsidP="3A36DC48" w:rsidRDefault="3A36DC48" w14:paraId="3EA04648" w14:textId="655DC7BA">
          <w:pPr>
            <w:pStyle w:val="Header"/>
            <w:ind w:right="-115"/>
            <w:jc w:val="right"/>
          </w:pPr>
        </w:p>
      </w:tc>
    </w:tr>
  </w:tbl>
  <w:p w:rsidR="3A36DC48" w:rsidP="3A36DC48" w:rsidRDefault="3A36DC48" w14:paraId="6628992D" w14:textId="1F5C7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19"/>
    <w:rsid w:val="0001378F"/>
    <w:rsid w:val="00014B8A"/>
    <w:rsid w:val="00073B03"/>
    <w:rsid w:val="000A3C70"/>
    <w:rsid w:val="000C7A03"/>
    <w:rsid w:val="000D0905"/>
    <w:rsid w:val="000D4BD6"/>
    <w:rsid w:val="00101D09"/>
    <w:rsid w:val="001329B4"/>
    <w:rsid w:val="00140B83"/>
    <w:rsid w:val="00147BDB"/>
    <w:rsid w:val="00160D02"/>
    <w:rsid w:val="0016668A"/>
    <w:rsid w:val="001BF79E"/>
    <w:rsid w:val="00206748"/>
    <w:rsid w:val="00207090"/>
    <w:rsid w:val="002D08D5"/>
    <w:rsid w:val="00326834"/>
    <w:rsid w:val="00336BB1"/>
    <w:rsid w:val="00340B9B"/>
    <w:rsid w:val="0038351E"/>
    <w:rsid w:val="00396754"/>
    <w:rsid w:val="003E606C"/>
    <w:rsid w:val="003E6BD0"/>
    <w:rsid w:val="003E71D9"/>
    <w:rsid w:val="00403630"/>
    <w:rsid w:val="00440A2D"/>
    <w:rsid w:val="004411EF"/>
    <w:rsid w:val="00446B32"/>
    <w:rsid w:val="00456105"/>
    <w:rsid w:val="00495976"/>
    <w:rsid w:val="004B75F6"/>
    <w:rsid w:val="004C1F64"/>
    <w:rsid w:val="004E1FB0"/>
    <w:rsid w:val="004E7416"/>
    <w:rsid w:val="004F223A"/>
    <w:rsid w:val="00503D6F"/>
    <w:rsid w:val="00520237"/>
    <w:rsid w:val="00561527"/>
    <w:rsid w:val="005648FA"/>
    <w:rsid w:val="005A3E9B"/>
    <w:rsid w:val="005E77C3"/>
    <w:rsid w:val="00643CBB"/>
    <w:rsid w:val="006A3606"/>
    <w:rsid w:val="006A64EC"/>
    <w:rsid w:val="006E45EA"/>
    <w:rsid w:val="0072457A"/>
    <w:rsid w:val="007606C1"/>
    <w:rsid w:val="00765CED"/>
    <w:rsid w:val="0077405D"/>
    <w:rsid w:val="00790AB4"/>
    <w:rsid w:val="00792D68"/>
    <w:rsid w:val="007A4A62"/>
    <w:rsid w:val="008102E4"/>
    <w:rsid w:val="00866991"/>
    <w:rsid w:val="008D5100"/>
    <w:rsid w:val="008E2DB2"/>
    <w:rsid w:val="00905D60"/>
    <w:rsid w:val="00924BA5"/>
    <w:rsid w:val="00931412"/>
    <w:rsid w:val="009406AD"/>
    <w:rsid w:val="009546ED"/>
    <w:rsid w:val="00966C8C"/>
    <w:rsid w:val="00990BA2"/>
    <w:rsid w:val="00992A55"/>
    <w:rsid w:val="009930BA"/>
    <w:rsid w:val="00997FD5"/>
    <w:rsid w:val="009D1EE9"/>
    <w:rsid w:val="009D258C"/>
    <w:rsid w:val="00A11604"/>
    <w:rsid w:val="00A66168"/>
    <w:rsid w:val="00A803D4"/>
    <w:rsid w:val="00AA3B33"/>
    <w:rsid w:val="00AE6919"/>
    <w:rsid w:val="00B0349F"/>
    <w:rsid w:val="00B170D0"/>
    <w:rsid w:val="00B37385"/>
    <w:rsid w:val="00B41904"/>
    <w:rsid w:val="00B83FA2"/>
    <w:rsid w:val="00B975BB"/>
    <w:rsid w:val="00BC1B36"/>
    <w:rsid w:val="00C14D7C"/>
    <w:rsid w:val="00C164DA"/>
    <w:rsid w:val="00C169E0"/>
    <w:rsid w:val="00C244AF"/>
    <w:rsid w:val="00C8212E"/>
    <w:rsid w:val="00CB5B46"/>
    <w:rsid w:val="00CD5CDA"/>
    <w:rsid w:val="00D80CBB"/>
    <w:rsid w:val="00DA613C"/>
    <w:rsid w:val="00DC39AD"/>
    <w:rsid w:val="00DD714E"/>
    <w:rsid w:val="00E8591B"/>
    <w:rsid w:val="00E95005"/>
    <w:rsid w:val="00EA6D6F"/>
    <w:rsid w:val="00EC4E64"/>
    <w:rsid w:val="00F066BF"/>
    <w:rsid w:val="00F327C6"/>
    <w:rsid w:val="00F443CC"/>
    <w:rsid w:val="00F46621"/>
    <w:rsid w:val="00F76E21"/>
    <w:rsid w:val="00F93EE1"/>
    <w:rsid w:val="00FA48B4"/>
    <w:rsid w:val="00FF7367"/>
    <w:rsid w:val="02971F3A"/>
    <w:rsid w:val="0299E9CE"/>
    <w:rsid w:val="02CF4A50"/>
    <w:rsid w:val="045EDA20"/>
    <w:rsid w:val="046861A2"/>
    <w:rsid w:val="04B229A8"/>
    <w:rsid w:val="05399D16"/>
    <w:rsid w:val="0606EB12"/>
    <w:rsid w:val="07743673"/>
    <w:rsid w:val="0947E8BE"/>
    <w:rsid w:val="09A02126"/>
    <w:rsid w:val="0A958665"/>
    <w:rsid w:val="0B16F725"/>
    <w:rsid w:val="0B2331B6"/>
    <w:rsid w:val="0C390D02"/>
    <w:rsid w:val="0C7F4695"/>
    <w:rsid w:val="0D163603"/>
    <w:rsid w:val="0D713EEA"/>
    <w:rsid w:val="0FD523CB"/>
    <w:rsid w:val="1244E195"/>
    <w:rsid w:val="155F3816"/>
    <w:rsid w:val="16EEEA10"/>
    <w:rsid w:val="16F12921"/>
    <w:rsid w:val="177FA5CD"/>
    <w:rsid w:val="18B8EF71"/>
    <w:rsid w:val="19A21A8C"/>
    <w:rsid w:val="1A08FADB"/>
    <w:rsid w:val="1C5E9EC2"/>
    <w:rsid w:val="1DE8A34D"/>
    <w:rsid w:val="1E4BDCE7"/>
    <w:rsid w:val="1E63C964"/>
    <w:rsid w:val="1EC51A76"/>
    <w:rsid w:val="1EC61AF4"/>
    <w:rsid w:val="1EF09451"/>
    <w:rsid w:val="1FE03C46"/>
    <w:rsid w:val="20A7F839"/>
    <w:rsid w:val="21CF316A"/>
    <w:rsid w:val="230D8804"/>
    <w:rsid w:val="23B9AD31"/>
    <w:rsid w:val="248E66C1"/>
    <w:rsid w:val="24DA030A"/>
    <w:rsid w:val="267F7B0D"/>
    <w:rsid w:val="27E2902B"/>
    <w:rsid w:val="27FF860C"/>
    <w:rsid w:val="2816BD83"/>
    <w:rsid w:val="29314908"/>
    <w:rsid w:val="2985014D"/>
    <w:rsid w:val="2B1A30ED"/>
    <w:rsid w:val="2B4C8CFB"/>
    <w:rsid w:val="2C1CA0EF"/>
    <w:rsid w:val="2C8697BA"/>
    <w:rsid w:val="2D4D8188"/>
    <w:rsid w:val="2D86140B"/>
    <w:rsid w:val="2EAEC20B"/>
    <w:rsid w:val="2EB584FE"/>
    <w:rsid w:val="2F592C75"/>
    <w:rsid w:val="2F598305"/>
    <w:rsid w:val="3185DE86"/>
    <w:rsid w:val="3280E778"/>
    <w:rsid w:val="332AE8A3"/>
    <w:rsid w:val="37DF1862"/>
    <w:rsid w:val="3A36DC48"/>
    <w:rsid w:val="3A759822"/>
    <w:rsid w:val="3AC495C7"/>
    <w:rsid w:val="3C4AEF09"/>
    <w:rsid w:val="3F866DE2"/>
    <w:rsid w:val="405E6E81"/>
    <w:rsid w:val="40DA655C"/>
    <w:rsid w:val="415AE5B7"/>
    <w:rsid w:val="4272B158"/>
    <w:rsid w:val="43618083"/>
    <w:rsid w:val="452620D8"/>
    <w:rsid w:val="45C15FB0"/>
    <w:rsid w:val="4937564C"/>
    <w:rsid w:val="49766BB6"/>
    <w:rsid w:val="49851D14"/>
    <w:rsid w:val="4A8DDDDF"/>
    <w:rsid w:val="4AECB075"/>
    <w:rsid w:val="4AF46DFD"/>
    <w:rsid w:val="4C7E4C84"/>
    <w:rsid w:val="4D565E30"/>
    <w:rsid w:val="4D64DD40"/>
    <w:rsid w:val="4DC67B67"/>
    <w:rsid w:val="4E7A08FC"/>
    <w:rsid w:val="53AAEEED"/>
    <w:rsid w:val="5610149C"/>
    <w:rsid w:val="565BA9F0"/>
    <w:rsid w:val="57CFB9F5"/>
    <w:rsid w:val="592683A9"/>
    <w:rsid w:val="5C0461B6"/>
    <w:rsid w:val="5CB419FF"/>
    <w:rsid w:val="5DA7A1A3"/>
    <w:rsid w:val="5E854B37"/>
    <w:rsid w:val="6074169B"/>
    <w:rsid w:val="62AB0DDA"/>
    <w:rsid w:val="65257E85"/>
    <w:rsid w:val="656D2CEE"/>
    <w:rsid w:val="668DBF38"/>
    <w:rsid w:val="66F5EBC3"/>
    <w:rsid w:val="6B53A48D"/>
    <w:rsid w:val="6D7A6DB9"/>
    <w:rsid w:val="6E96CC48"/>
    <w:rsid w:val="6F28A384"/>
    <w:rsid w:val="70C9B0BB"/>
    <w:rsid w:val="747F1309"/>
    <w:rsid w:val="74DE1770"/>
    <w:rsid w:val="75CF0A41"/>
    <w:rsid w:val="75D48F22"/>
    <w:rsid w:val="75F9E2C2"/>
    <w:rsid w:val="769A9B1D"/>
    <w:rsid w:val="76B26463"/>
    <w:rsid w:val="76D6C50D"/>
    <w:rsid w:val="770E0E1C"/>
    <w:rsid w:val="77395B3A"/>
    <w:rsid w:val="786C950F"/>
    <w:rsid w:val="79F9D188"/>
    <w:rsid w:val="7BE4826A"/>
    <w:rsid w:val="7BEDFE2F"/>
    <w:rsid w:val="7D0E3D57"/>
    <w:rsid w:val="7DA56449"/>
    <w:rsid w:val="7DB0A5EF"/>
    <w:rsid w:val="7F259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608851A3"/>
  <w15:chartTrackingRefBased/>
  <w15:docId w15:val="{5B1B2EDA-5A5A-4A74-B68F-D533E9AD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0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2.png" Id="Rdfaafb7e710e47ba" /><Relationship Type="http://schemas.openxmlformats.org/officeDocument/2006/relationships/hyperlink" Target="mailto:clientexperience@guidingeyes.org" TargetMode="External" Id="Rd098a276494a44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e01c61-a98c-475a-aa3d-6ce887e1586e">
      <UserInfo>
        <DisplayName>Judith Mandile</DisplayName>
        <AccountId>130</AccountId>
        <AccountType/>
      </UserInfo>
      <UserInfo>
        <DisplayName>Karen Buter</DisplayName>
        <AccountId>23</AccountId>
        <AccountType/>
      </UserInfo>
    </SharedWithUsers>
    <lcf76f155ced4ddcb4097134ff3c332f xmlns="96ecf26e-ad5a-4984-9efb-777a67a809a3">
      <Terms xmlns="http://schemas.microsoft.com/office/infopath/2007/PartnerControls"/>
    </lcf76f155ced4ddcb4097134ff3c332f>
    <TaxCatchAll xmlns="88e01c61-a98c-475a-aa3d-6ce887e158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1E185F0A8F1419ABDBE93497276DB" ma:contentTypeVersion="15" ma:contentTypeDescription="Create a new document." ma:contentTypeScope="" ma:versionID="eae79699d21f1beddf2803ca7e0fde5c">
  <xsd:schema xmlns:xsd="http://www.w3.org/2001/XMLSchema" xmlns:xs="http://www.w3.org/2001/XMLSchema" xmlns:p="http://schemas.microsoft.com/office/2006/metadata/properties" xmlns:ns2="96ecf26e-ad5a-4984-9efb-777a67a809a3" xmlns:ns3="88e01c61-a98c-475a-aa3d-6ce887e1586e" targetNamespace="http://schemas.microsoft.com/office/2006/metadata/properties" ma:root="true" ma:fieldsID="a46ebc49ca562a13301cda3499f25e22" ns2:_="" ns3:_="">
    <xsd:import namespace="96ecf26e-ad5a-4984-9efb-777a67a809a3"/>
    <xsd:import namespace="88e01c61-a98c-475a-aa3d-6ce887e15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f26e-ad5a-4984-9efb-777a67a80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0bcb80-2fbf-44ce-8dd5-dc98c62e32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01c61-a98c-475a-aa3d-6ce887e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6240f7b-408b-406d-99b9-f080da5b1465}" ma:internalName="TaxCatchAll" ma:showField="CatchAllData" ma:web="88e01c61-a98c-475a-aa3d-6ce887e15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B95B010-5940-4D6E-8AC8-F0A924484DF4}">
  <ds:schemaRefs>
    <ds:schemaRef ds:uri="http://schemas.microsoft.com/office/2006/metadata/properties"/>
    <ds:schemaRef ds:uri="http://schemas.microsoft.com/office/infopath/2007/PartnerControls"/>
    <ds:schemaRef ds:uri="88e01c61-a98c-475a-aa3d-6ce887e1586e"/>
  </ds:schemaRefs>
</ds:datastoreItem>
</file>

<file path=customXml/itemProps2.xml><?xml version="1.0" encoding="utf-8"?>
<ds:datastoreItem xmlns:ds="http://schemas.openxmlformats.org/officeDocument/2006/customXml" ds:itemID="{8E4196EB-BF78-4794-8D25-3F86B6C1F2D4}"/>
</file>

<file path=customXml/itemProps3.xml><?xml version="1.0" encoding="utf-8"?>
<ds:datastoreItem xmlns:ds="http://schemas.openxmlformats.org/officeDocument/2006/customXml" ds:itemID="{C414BF9A-B8B5-427F-85FC-1D80073513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14FCD6-B43D-43E5-8F87-73BB0A9E00C3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Guiding Eyes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BGunther</dc:creator>
  <cp:keywords/>
  <dc:description/>
  <cp:lastModifiedBy>Laurel Sheets</cp:lastModifiedBy>
  <cp:revision>95</cp:revision>
  <cp:lastPrinted>2007-04-25T07:34:00Z</cp:lastPrinted>
  <dcterms:created xsi:type="dcterms:W3CDTF">2020-09-08T20:36:00Z</dcterms:created>
  <dcterms:modified xsi:type="dcterms:W3CDTF">2023-03-30T00:08:38Z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Jacquelyn Petroro</vt:lpwstr>
  </property>
  <property fmtid="{D5CDD505-2E9C-101B-9397-08002B2CF9AE}" pid="3" name="Order">
    <vt:lpwstr>47000.0000000000</vt:lpwstr>
  </property>
  <property fmtid="{D5CDD505-2E9C-101B-9397-08002B2CF9AE}" pid="4" name="display_urn:schemas-microsoft-com:office:office#Author">
    <vt:lpwstr>Jacquelyn Petroro</vt:lpwstr>
  </property>
  <property fmtid="{D5CDD505-2E9C-101B-9397-08002B2CF9AE}" pid="5" name="ContentTypeId">
    <vt:lpwstr>0x010100C6A1E185F0A8F1419ABDBE93497276DB</vt:lpwstr>
  </property>
</Properties>
</file>