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7C77" w14:textId="69BC02A1" w:rsidR="003662FD" w:rsidRPr="008117EB" w:rsidRDefault="003662FD" w:rsidP="00461541">
      <w:pPr>
        <w:spacing w:after="0" w:line="240" w:lineRule="auto"/>
        <w:jc w:val="right"/>
        <w:rPr>
          <w:rFonts w:ascii="Arial" w:eastAsia="Calibri" w:hAnsi="Arial" w:cs="Arial"/>
          <w:color w:val="2F5496" w:themeColor="accent1" w:themeShade="BF"/>
          <w:sz w:val="24"/>
          <w:szCs w:val="24"/>
        </w:rPr>
      </w:pPr>
      <w:r w:rsidRPr="008117EB">
        <w:rPr>
          <w:rFonts w:ascii="Arial" w:hAnsi="Arial" w:cs="Arial"/>
          <w:noProof/>
          <w:sz w:val="24"/>
          <w:szCs w:val="24"/>
        </w:rPr>
        <w:drawing>
          <wp:anchor distT="0" distB="0" distL="114300" distR="114300" simplePos="0" relativeHeight="251658240" behindDoc="0" locked="0" layoutInCell="1" allowOverlap="1" wp14:anchorId="797CA791" wp14:editId="3F54FE66">
            <wp:simplePos x="0" y="0"/>
            <wp:positionH relativeFrom="column">
              <wp:posOffset>-25400</wp:posOffset>
            </wp:positionH>
            <wp:positionV relativeFrom="paragraph">
              <wp:posOffset>-146050</wp:posOffset>
            </wp:positionV>
            <wp:extent cx="2021839" cy="1263650"/>
            <wp:effectExtent l="0" t="0" r="0" b="0"/>
            <wp:wrapNone/>
            <wp:doc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740025"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44693" cy="1277934"/>
                    </a:xfrm>
                    <a:prstGeom prst="rect">
                      <a:avLst/>
                    </a:prstGeom>
                  </pic:spPr>
                </pic:pic>
              </a:graphicData>
            </a:graphic>
            <wp14:sizeRelH relativeFrom="page">
              <wp14:pctWidth>0</wp14:pctWidth>
            </wp14:sizeRelH>
            <wp14:sizeRelV relativeFrom="page">
              <wp14:pctHeight>0</wp14:pctHeight>
            </wp14:sizeRelV>
          </wp:anchor>
        </w:drawing>
      </w:r>
      <w:r w:rsidRPr="008117EB">
        <w:rPr>
          <w:rFonts w:ascii="Arial" w:eastAsia="Calibri" w:hAnsi="Arial" w:cs="Arial"/>
          <w:color w:val="2F5496" w:themeColor="accent1" w:themeShade="BF"/>
          <w:sz w:val="24"/>
          <w:szCs w:val="24"/>
        </w:rPr>
        <w:t>Headquarters and Training Center</w:t>
      </w:r>
    </w:p>
    <w:p w14:paraId="4443D7FE" w14:textId="77777777"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611 Granite Springs Rd.</w:t>
      </w:r>
    </w:p>
    <w:p w14:paraId="79C2014A" w14:textId="4FB83AFE"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Yorktown Heights, NY  10598</w:t>
      </w:r>
    </w:p>
    <w:p w14:paraId="22B861CE" w14:textId="021570E1" w:rsidR="003662FD" w:rsidRPr="008117EB" w:rsidRDefault="003662FD" w:rsidP="00461541">
      <w:pPr>
        <w:pStyle w:val="NoSpacing"/>
        <w:jc w:val="right"/>
        <w:rPr>
          <w:rFonts w:ascii="Arial" w:eastAsia="Calibri" w:hAnsi="Arial" w:cs="Arial"/>
          <w:color w:val="000000" w:themeColor="text1"/>
          <w:sz w:val="24"/>
          <w:szCs w:val="24"/>
        </w:rPr>
      </w:pPr>
      <w:r w:rsidRPr="5E212066">
        <w:rPr>
          <w:rFonts w:ascii="Arial" w:eastAsia="Calibri" w:hAnsi="Arial" w:cs="Arial"/>
          <w:color w:val="000000" w:themeColor="text1"/>
          <w:sz w:val="24"/>
          <w:szCs w:val="24"/>
        </w:rPr>
        <w:t xml:space="preserve">914-245-4024 or Toll-Free 800-942-0149 </w:t>
      </w:r>
    </w:p>
    <w:p w14:paraId="3EF04AC2" w14:textId="7141E0C6" w:rsidR="23E7518B" w:rsidRDefault="00BE04EA" w:rsidP="5E212066">
      <w:pPr>
        <w:spacing w:after="0" w:line="240" w:lineRule="auto"/>
        <w:jc w:val="right"/>
        <w:rPr>
          <w:rFonts w:ascii="Arial" w:eastAsia="Calibri" w:hAnsi="Arial" w:cs="Arial"/>
          <w:color w:val="000000" w:themeColor="text1"/>
          <w:sz w:val="24"/>
          <w:szCs w:val="24"/>
        </w:rPr>
      </w:pPr>
      <w:r>
        <w:rPr>
          <w:rFonts w:ascii="Arial" w:eastAsia="Calibri" w:hAnsi="Arial" w:cs="Arial"/>
          <w:color w:val="000000" w:themeColor="text1"/>
          <w:sz w:val="24"/>
          <w:szCs w:val="24"/>
        </w:rPr>
        <w:t>g</w:t>
      </w:r>
      <w:r w:rsidR="23E7518B" w:rsidRPr="5E212066">
        <w:rPr>
          <w:rFonts w:ascii="Arial" w:eastAsia="Calibri" w:hAnsi="Arial" w:cs="Arial"/>
          <w:color w:val="000000" w:themeColor="text1"/>
          <w:sz w:val="24"/>
          <w:szCs w:val="24"/>
        </w:rPr>
        <w:t>radsupport@guidingeyes.org</w:t>
      </w:r>
    </w:p>
    <w:p w14:paraId="1E24A873" w14:textId="181B41FF" w:rsidR="003662FD" w:rsidRPr="008117EB" w:rsidRDefault="003662FD" w:rsidP="00461541">
      <w:pPr>
        <w:pStyle w:val="NoSpacing"/>
        <w:jc w:val="right"/>
        <w:rPr>
          <w:rFonts w:ascii="Arial" w:eastAsia="Calibri" w:hAnsi="Arial" w:cs="Arial"/>
          <w:color w:val="000000" w:themeColor="text1"/>
          <w:sz w:val="24"/>
          <w:szCs w:val="24"/>
        </w:rPr>
      </w:pPr>
      <w:r w:rsidRPr="008117EB">
        <w:rPr>
          <w:rFonts w:ascii="Arial" w:eastAsia="Calibri" w:hAnsi="Arial" w:cs="Arial"/>
          <w:color w:val="000000" w:themeColor="text1"/>
          <w:sz w:val="24"/>
          <w:szCs w:val="24"/>
        </w:rPr>
        <w:t>Applicant and Graduate Support: 888-987-2188</w:t>
      </w:r>
    </w:p>
    <w:p w14:paraId="7F5EF8D3" w14:textId="03D95158" w:rsidR="003662FD" w:rsidRPr="003662FD" w:rsidRDefault="003662FD" w:rsidP="003662FD">
      <w:pPr>
        <w:jc w:val="right"/>
        <w:rPr>
          <w:rFonts w:cstheme="minorHAnsi"/>
          <w:color w:val="1F4E79" w:themeColor="accent5" w:themeShade="80"/>
          <w:sz w:val="18"/>
          <w:szCs w:val="18"/>
        </w:rPr>
      </w:pPr>
    </w:p>
    <w:p w14:paraId="04751183" w14:textId="23C5F858" w:rsidR="007028EB" w:rsidRDefault="00F4476B" w:rsidP="007028EB">
      <w:pPr>
        <w:pStyle w:val="Title"/>
        <w:jc w:val="center"/>
        <w:rPr>
          <w:rFonts w:ascii="Arial" w:hAnsi="Arial" w:cs="Arial"/>
          <w:b/>
          <w:bCs/>
          <w:sz w:val="32"/>
          <w:szCs w:val="32"/>
          <w:u w:val="single"/>
        </w:rPr>
      </w:pPr>
      <w:r>
        <w:rPr>
          <w:rFonts w:ascii="Arial" w:hAnsi="Arial" w:cs="Arial"/>
          <w:b/>
          <w:bCs/>
          <w:sz w:val="32"/>
          <w:szCs w:val="32"/>
          <w:u w:val="single"/>
        </w:rPr>
        <w:t xml:space="preserve">Weight Management Guidelines </w:t>
      </w:r>
      <w:r w:rsidR="003A76E7">
        <w:rPr>
          <w:rFonts w:ascii="Arial" w:hAnsi="Arial" w:cs="Arial"/>
          <w:b/>
          <w:bCs/>
          <w:sz w:val="32"/>
          <w:szCs w:val="32"/>
          <w:u w:val="single"/>
        </w:rPr>
        <w:t>and</w:t>
      </w:r>
      <w:r>
        <w:rPr>
          <w:rFonts w:ascii="Arial" w:hAnsi="Arial" w:cs="Arial"/>
          <w:b/>
          <w:bCs/>
          <w:sz w:val="32"/>
          <w:szCs w:val="32"/>
          <w:u w:val="single"/>
        </w:rPr>
        <w:t xml:space="preserve"> Support</w:t>
      </w:r>
    </w:p>
    <w:p w14:paraId="59D16EF1" w14:textId="77777777" w:rsidR="00F4476B" w:rsidRDefault="00F4476B" w:rsidP="00F4476B">
      <w:pPr>
        <w:rPr>
          <w:rFonts w:ascii="Arial" w:hAnsi="Arial" w:cs="Arial"/>
          <w:b/>
          <w:bCs/>
          <w:sz w:val="28"/>
          <w:szCs w:val="28"/>
        </w:rPr>
      </w:pPr>
    </w:p>
    <w:p w14:paraId="674CE74B" w14:textId="2A1A9BA2" w:rsidR="00F4476B" w:rsidRDefault="00F4476B" w:rsidP="00F4476B">
      <w:pPr>
        <w:rPr>
          <w:rFonts w:ascii="Arial" w:hAnsi="Arial" w:cs="Arial"/>
          <w:sz w:val="28"/>
          <w:szCs w:val="28"/>
        </w:rPr>
      </w:pPr>
      <w:r w:rsidRPr="1341608A">
        <w:rPr>
          <w:rFonts w:ascii="Arial" w:hAnsi="Arial" w:cs="Arial"/>
          <w:sz w:val="28"/>
          <w:szCs w:val="28"/>
        </w:rPr>
        <w:t>Every Guiding Eyes dog is assigned a target weight during training, which functions as a guideline to maintain the dog’s overall health throughout their working career. Certain seasons, lower activity levels, household dynamics, or other life circumstances can pose challenges to proper weight management. Our guide dogs can easily put on a few pounds if daily exercise and work are reduced, or they receive a few too many treats. Given the importance of physical fitness in a working guide, we recommend taking a proactive approach to maintaining your guide dogs at their target weights. Here are some tips for proper weight management:</w:t>
      </w:r>
    </w:p>
    <w:p w14:paraId="0C52230F" w14:textId="77777777" w:rsidR="00F4476B" w:rsidRPr="008F725C" w:rsidRDefault="00F4476B" w:rsidP="00F4476B">
      <w:pPr>
        <w:pStyle w:val="ListParagraph"/>
        <w:numPr>
          <w:ilvl w:val="0"/>
          <w:numId w:val="9"/>
        </w:numPr>
        <w:rPr>
          <w:rFonts w:ascii="Arial" w:hAnsi="Arial" w:cs="Arial"/>
          <w:sz w:val="28"/>
          <w:szCs w:val="28"/>
        </w:rPr>
      </w:pPr>
      <w:r w:rsidRPr="0EC9BDA6">
        <w:rPr>
          <w:rFonts w:ascii="Arial" w:hAnsi="Arial" w:cs="Arial"/>
          <w:sz w:val="28"/>
          <w:szCs w:val="28"/>
        </w:rPr>
        <w:t>Know your dog’s target weight! If you are unsure, review your guide dog’s Health &amp; Rabies Certificate, or reach out to us to inquire. It is also a good idea to familiarize yourself with the Body Condition Score (BCS) rating scale. It is used to evaluate and set your guide’s target weight. When at ideal weight, their body score will be a 4 or 5.</w:t>
      </w:r>
    </w:p>
    <w:p w14:paraId="46179EC3" w14:textId="77777777" w:rsidR="00F4476B" w:rsidRPr="008F725C" w:rsidRDefault="00F4476B" w:rsidP="00F4476B">
      <w:pPr>
        <w:pStyle w:val="ListParagraph"/>
        <w:numPr>
          <w:ilvl w:val="0"/>
          <w:numId w:val="9"/>
        </w:numPr>
        <w:rPr>
          <w:rFonts w:ascii="Arial" w:hAnsi="Arial" w:cs="Arial"/>
          <w:sz w:val="28"/>
          <w:szCs w:val="28"/>
        </w:rPr>
      </w:pPr>
      <w:r w:rsidRPr="0EC9BDA6">
        <w:rPr>
          <w:rFonts w:ascii="Arial" w:hAnsi="Arial" w:cs="Arial"/>
          <w:sz w:val="28"/>
          <w:szCs w:val="28"/>
        </w:rPr>
        <w:t>Only use treats for training and working purposes</w:t>
      </w:r>
    </w:p>
    <w:p w14:paraId="13326E0B" w14:textId="77777777" w:rsidR="00F4476B" w:rsidRPr="008F725C" w:rsidRDefault="00F4476B" w:rsidP="00F4476B">
      <w:pPr>
        <w:pStyle w:val="ListParagraph"/>
        <w:numPr>
          <w:ilvl w:val="0"/>
          <w:numId w:val="9"/>
        </w:numPr>
        <w:rPr>
          <w:rFonts w:ascii="Arial" w:hAnsi="Arial" w:cs="Arial"/>
          <w:sz w:val="28"/>
          <w:szCs w:val="28"/>
        </w:rPr>
      </w:pPr>
      <w:r w:rsidRPr="008F725C">
        <w:rPr>
          <w:rFonts w:ascii="Arial" w:hAnsi="Arial" w:cs="Arial"/>
          <w:sz w:val="28"/>
          <w:szCs w:val="28"/>
        </w:rPr>
        <w:t xml:space="preserve">Use a small handful of </w:t>
      </w:r>
      <w:proofErr w:type="gramStart"/>
      <w:r w:rsidRPr="008F725C">
        <w:rPr>
          <w:rFonts w:ascii="Arial" w:hAnsi="Arial" w:cs="Arial"/>
          <w:sz w:val="28"/>
          <w:szCs w:val="28"/>
        </w:rPr>
        <w:t>kibble</w:t>
      </w:r>
      <w:proofErr w:type="gramEnd"/>
      <w:r w:rsidRPr="008F725C">
        <w:rPr>
          <w:rFonts w:ascii="Arial" w:hAnsi="Arial" w:cs="Arial"/>
          <w:sz w:val="28"/>
          <w:szCs w:val="28"/>
        </w:rPr>
        <w:t xml:space="preserve"> from your dog’s morning meal as treats throughout the day or a lower calorie treat, like Charlee Bears</w:t>
      </w:r>
    </w:p>
    <w:p w14:paraId="10B44F40" w14:textId="77777777" w:rsidR="00F4476B" w:rsidRPr="008F725C" w:rsidRDefault="00F4476B" w:rsidP="00F4476B">
      <w:pPr>
        <w:pStyle w:val="ListParagraph"/>
        <w:numPr>
          <w:ilvl w:val="0"/>
          <w:numId w:val="9"/>
        </w:numPr>
        <w:rPr>
          <w:rFonts w:ascii="Arial" w:hAnsi="Arial" w:cs="Arial"/>
          <w:sz w:val="28"/>
          <w:szCs w:val="28"/>
        </w:rPr>
      </w:pPr>
      <w:r w:rsidRPr="008F725C">
        <w:rPr>
          <w:rFonts w:ascii="Arial" w:hAnsi="Arial" w:cs="Arial"/>
          <w:sz w:val="28"/>
          <w:szCs w:val="28"/>
        </w:rPr>
        <w:t>Avoid feeding your guide dog table scraps or anything besides their food and recommended treats</w:t>
      </w:r>
    </w:p>
    <w:p w14:paraId="70510704" w14:textId="77777777" w:rsidR="00F4476B" w:rsidRPr="008F725C" w:rsidRDefault="00F4476B" w:rsidP="00F4476B">
      <w:pPr>
        <w:pStyle w:val="ListParagraph"/>
        <w:numPr>
          <w:ilvl w:val="0"/>
          <w:numId w:val="9"/>
        </w:numPr>
        <w:rPr>
          <w:rFonts w:ascii="Arial" w:hAnsi="Arial" w:cs="Arial"/>
          <w:sz w:val="28"/>
          <w:szCs w:val="28"/>
        </w:rPr>
      </w:pPr>
      <w:r w:rsidRPr="0EC9BDA6">
        <w:rPr>
          <w:rFonts w:ascii="Arial" w:hAnsi="Arial" w:cs="Arial"/>
          <w:sz w:val="28"/>
          <w:szCs w:val="28"/>
        </w:rPr>
        <w:t xml:space="preserve">Consider reducing your dog’s daily feeding amount by about 20%, typically about ½ to 1 cup per day depending on current feeding amount, if you anticipate an extended reduction in their daily activity (e.g. long winter with lots of snow and ice, illness, injury, etc.). </w:t>
      </w:r>
    </w:p>
    <w:p w14:paraId="6F870A34" w14:textId="77777777" w:rsidR="00F4476B" w:rsidRDefault="00F4476B" w:rsidP="00F4476B">
      <w:pPr>
        <w:pStyle w:val="ListParagraph"/>
        <w:numPr>
          <w:ilvl w:val="0"/>
          <w:numId w:val="9"/>
        </w:numPr>
        <w:rPr>
          <w:rFonts w:ascii="Arial" w:hAnsi="Arial" w:cs="Arial"/>
          <w:sz w:val="28"/>
          <w:szCs w:val="28"/>
        </w:rPr>
      </w:pPr>
      <w:r w:rsidRPr="1341608A">
        <w:rPr>
          <w:rFonts w:ascii="Arial" w:hAnsi="Arial" w:cs="Arial"/>
          <w:sz w:val="28"/>
          <w:szCs w:val="28"/>
        </w:rPr>
        <w:t xml:space="preserve">Remember that calories vary if you change </w:t>
      </w:r>
      <w:bookmarkStart w:id="0" w:name="_Int_RCgjYLOT"/>
      <w:r w:rsidRPr="1341608A">
        <w:rPr>
          <w:rFonts w:ascii="Arial" w:hAnsi="Arial" w:cs="Arial"/>
          <w:sz w:val="28"/>
          <w:szCs w:val="28"/>
        </w:rPr>
        <w:t>your guide’s</w:t>
      </w:r>
      <w:bookmarkEnd w:id="0"/>
      <w:r w:rsidRPr="1341608A">
        <w:rPr>
          <w:rFonts w:ascii="Arial" w:hAnsi="Arial" w:cs="Arial"/>
          <w:sz w:val="28"/>
          <w:szCs w:val="28"/>
        </w:rPr>
        <w:t xml:space="preserve"> diet or </w:t>
      </w:r>
      <w:bookmarkStart w:id="1" w:name="_Int_fYW3h04V"/>
      <w:proofErr w:type="gramStart"/>
      <w:r w:rsidRPr="1341608A">
        <w:rPr>
          <w:rFonts w:ascii="Arial" w:hAnsi="Arial" w:cs="Arial"/>
          <w:sz w:val="28"/>
          <w:szCs w:val="28"/>
        </w:rPr>
        <w:t>treats</w:t>
      </w:r>
      <w:bookmarkEnd w:id="1"/>
      <w:proofErr w:type="gramEnd"/>
      <w:r w:rsidRPr="1341608A">
        <w:rPr>
          <w:rFonts w:ascii="Arial" w:hAnsi="Arial" w:cs="Arial"/>
          <w:sz w:val="28"/>
          <w:szCs w:val="28"/>
        </w:rPr>
        <w:t>. Charlee Bears are only 3 kcals per treat, compared to the following popular pet dog treats:</w:t>
      </w:r>
    </w:p>
    <w:p w14:paraId="2A9F6082" w14:textId="77777777" w:rsidR="00F4476B" w:rsidRDefault="00F4476B" w:rsidP="00F4476B">
      <w:pPr>
        <w:pStyle w:val="ListParagraph"/>
        <w:numPr>
          <w:ilvl w:val="2"/>
          <w:numId w:val="9"/>
        </w:numPr>
        <w:rPr>
          <w:rFonts w:ascii="Arial" w:hAnsi="Arial" w:cs="Arial"/>
          <w:sz w:val="28"/>
          <w:szCs w:val="28"/>
        </w:rPr>
      </w:pPr>
      <w:r w:rsidRPr="1341608A">
        <w:rPr>
          <w:rFonts w:ascii="Arial" w:hAnsi="Arial" w:cs="Arial"/>
          <w:sz w:val="28"/>
          <w:szCs w:val="28"/>
        </w:rPr>
        <w:t>Large Milk-Bone, 125 kcals per treat</w:t>
      </w:r>
    </w:p>
    <w:p w14:paraId="3F461931" w14:textId="77777777" w:rsidR="00F4476B" w:rsidRDefault="00F4476B" w:rsidP="00F4476B">
      <w:pPr>
        <w:pStyle w:val="ListParagraph"/>
        <w:numPr>
          <w:ilvl w:val="2"/>
          <w:numId w:val="9"/>
        </w:numPr>
        <w:rPr>
          <w:rFonts w:ascii="Arial" w:hAnsi="Arial" w:cs="Arial"/>
          <w:sz w:val="28"/>
          <w:szCs w:val="28"/>
        </w:rPr>
      </w:pPr>
      <w:r w:rsidRPr="1341608A">
        <w:rPr>
          <w:rFonts w:ascii="Arial" w:hAnsi="Arial" w:cs="Arial"/>
          <w:sz w:val="28"/>
          <w:szCs w:val="28"/>
        </w:rPr>
        <w:lastRenderedPageBreak/>
        <w:t>Large Greenies Dental Treat, 147 kcals per treat</w:t>
      </w:r>
    </w:p>
    <w:p w14:paraId="7F414EF4" w14:textId="77777777" w:rsidR="00F4476B" w:rsidRDefault="00F4476B" w:rsidP="00F4476B">
      <w:pPr>
        <w:pStyle w:val="ListParagraph"/>
        <w:numPr>
          <w:ilvl w:val="2"/>
          <w:numId w:val="9"/>
        </w:numPr>
        <w:rPr>
          <w:rFonts w:ascii="Arial" w:hAnsi="Arial" w:cs="Arial"/>
          <w:sz w:val="28"/>
          <w:szCs w:val="28"/>
        </w:rPr>
      </w:pPr>
      <w:r w:rsidRPr="1341608A">
        <w:rPr>
          <w:rFonts w:ascii="Arial" w:hAnsi="Arial" w:cs="Arial"/>
          <w:sz w:val="28"/>
          <w:szCs w:val="28"/>
        </w:rPr>
        <w:t>Pup-Peroni, 29 kcals per treat</w:t>
      </w:r>
    </w:p>
    <w:p w14:paraId="077EE4E6" w14:textId="77777777" w:rsidR="00F4476B" w:rsidRDefault="00F4476B" w:rsidP="00F4476B">
      <w:pPr>
        <w:pStyle w:val="ListParagraph"/>
        <w:numPr>
          <w:ilvl w:val="2"/>
          <w:numId w:val="9"/>
        </w:numPr>
        <w:rPr>
          <w:rFonts w:ascii="Arial" w:hAnsi="Arial" w:cs="Arial"/>
          <w:sz w:val="28"/>
          <w:szCs w:val="28"/>
        </w:rPr>
      </w:pPr>
      <w:r w:rsidRPr="0EC9BDA6">
        <w:rPr>
          <w:rFonts w:ascii="Arial" w:hAnsi="Arial" w:cs="Arial"/>
          <w:sz w:val="28"/>
          <w:szCs w:val="28"/>
        </w:rPr>
        <w:t>Old Mother Hubbard Minis, avg 12 kcals per treat</w:t>
      </w:r>
    </w:p>
    <w:p w14:paraId="2A200194" w14:textId="77777777" w:rsidR="00F4476B" w:rsidRPr="008F725C" w:rsidRDefault="00F4476B" w:rsidP="00F4476B">
      <w:pPr>
        <w:pStyle w:val="ListParagraph"/>
        <w:numPr>
          <w:ilvl w:val="0"/>
          <w:numId w:val="9"/>
        </w:numPr>
        <w:rPr>
          <w:rFonts w:ascii="Arial" w:hAnsi="Arial" w:cs="Arial"/>
          <w:sz w:val="28"/>
          <w:szCs w:val="28"/>
        </w:rPr>
      </w:pPr>
      <w:r w:rsidRPr="0EC9BDA6">
        <w:rPr>
          <w:rFonts w:ascii="Arial" w:hAnsi="Arial" w:cs="Arial"/>
          <w:sz w:val="28"/>
          <w:szCs w:val="28"/>
        </w:rPr>
        <w:t xml:space="preserve">Here are some other lower </w:t>
      </w:r>
      <w:proofErr w:type="gramStart"/>
      <w:r w:rsidRPr="0EC9BDA6">
        <w:rPr>
          <w:rFonts w:ascii="Arial" w:hAnsi="Arial" w:cs="Arial"/>
          <w:sz w:val="28"/>
          <w:szCs w:val="28"/>
        </w:rPr>
        <w:t>calorie</w:t>
      </w:r>
      <w:proofErr w:type="gramEnd"/>
      <w:r w:rsidRPr="0EC9BDA6">
        <w:rPr>
          <w:rFonts w:ascii="Arial" w:hAnsi="Arial" w:cs="Arial"/>
          <w:sz w:val="28"/>
          <w:szCs w:val="28"/>
        </w:rPr>
        <w:t xml:space="preserve"> treat and dental chew suggestions as well:</w:t>
      </w:r>
    </w:p>
    <w:p w14:paraId="28E9632F" w14:textId="034F7104" w:rsidR="00F4476B" w:rsidRPr="008F725C" w:rsidRDefault="00F4476B" w:rsidP="00F4476B">
      <w:pPr>
        <w:pStyle w:val="ListParagraph"/>
        <w:numPr>
          <w:ilvl w:val="2"/>
          <w:numId w:val="9"/>
        </w:numPr>
        <w:rPr>
          <w:rFonts w:ascii="Arial" w:hAnsi="Arial" w:cs="Arial"/>
          <w:sz w:val="28"/>
          <w:szCs w:val="28"/>
        </w:rPr>
      </w:pPr>
      <w:r w:rsidRPr="5E212066">
        <w:rPr>
          <w:rFonts w:ascii="Arial" w:hAnsi="Arial" w:cs="Arial"/>
          <w:sz w:val="28"/>
          <w:szCs w:val="28"/>
        </w:rPr>
        <w:t>Cloud Star Tricky Trainers 3</w:t>
      </w:r>
      <w:r w:rsidR="00B74A16" w:rsidRPr="5E212066">
        <w:rPr>
          <w:rFonts w:ascii="Arial" w:hAnsi="Arial" w:cs="Arial"/>
          <w:sz w:val="28"/>
          <w:szCs w:val="28"/>
        </w:rPr>
        <w:t xml:space="preserve"> </w:t>
      </w:r>
      <w:r w:rsidRPr="5E212066">
        <w:rPr>
          <w:rFonts w:ascii="Arial" w:hAnsi="Arial" w:cs="Arial"/>
          <w:sz w:val="28"/>
          <w:szCs w:val="28"/>
        </w:rPr>
        <w:t>kcal</w:t>
      </w:r>
      <w:r w:rsidR="6AC6C80E" w:rsidRPr="5E212066">
        <w:rPr>
          <w:rFonts w:ascii="Arial" w:hAnsi="Arial" w:cs="Arial"/>
          <w:sz w:val="28"/>
          <w:szCs w:val="28"/>
        </w:rPr>
        <w:t>s</w:t>
      </w:r>
    </w:p>
    <w:p w14:paraId="1C8EC271" w14:textId="54890AFF" w:rsidR="00F4476B" w:rsidRPr="008F725C" w:rsidRDefault="00F4476B" w:rsidP="00F4476B">
      <w:pPr>
        <w:pStyle w:val="ListParagraph"/>
        <w:numPr>
          <w:ilvl w:val="2"/>
          <w:numId w:val="9"/>
        </w:numPr>
        <w:rPr>
          <w:rFonts w:ascii="Arial" w:hAnsi="Arial" w:cs="Arial"/>
          <w:sz w:val="28"/>
          <w:szCs w:val="28"/>
        </w:rPr>
      </w:pPr>
      <w:r w:rsidRPr="5E212066">
        <w:rPr>
          <w:rFonts w:ascii="Arial" w:hAnsi="Arial" w:cs="Arial"/>
          <w:sz w:val="28"/>
          <w:szCs w:val="28"/>
        </w:rPr>
        <w:t>Zuke’s Mini Training Treats 2 kcal</w:t>
      </w:r>
      <w:r w:rsidR="6AC6C80E" w:rsidRPr="5E212066">
        <w:rPr>
          <w:rFonts w:ascii="Arial" w:hAnsi="Arial" w:cs="Arial"/>
          <w:sz w:val="28"/>
          <w:szCs w:val="28"/>
        </w:rPr>
        <w:t>s</w:t>
      </w:r>
    </w:p>
    <w:p w14:paraId="2BC61DA7" w14:textId="744EFF5A" w:rsidR="00F4476B" w:rsidRPr="008F725C" w:rsidRDefault="00F4476B" w:rsidP="00F4476B">
      <w:pPr>
        <w:pStyle w:val="ListParagraph"/>
        <w:numPr>
          <w:ilvl w:val="2"/>
          <w:numId w:val="9"/>
        </w:numPr>
        <w:rPr>
          <w:rFonts w:ascii="Arial" w:hAnsi="Arial" w:cs="Arial"/>
          <w:sz w:val="28"/>
          <w:szCs w:val="28"/>
        </w:rPr>
      </w:pPr>
      <w:r w:rsidRPr="5E212066">
        <w:rPr>
          <w:rFonts w:ascii="Arial" w:hAnsi="Arial" w:cs="Arial"/>
          <w:sz w:val="28"/>
          <w:szCs w:val="28"/>
        </w:rPr>
        <w:t>Freeze Dried Salmon 1</w:t>
      </w:r>
      <w:r w:rsidR="00B74A16" w:rsidRPr="5E212066">
        <w:rPr>
          <w:rFonts w:ascii="Arial" w:hAnsi="Arial" w:cs="Arial"/>
          <w:sz w:val="28"/>
          <w:szCs w:val="28"/>
        </w:rPr>
        <w:t xml:space="preserve"> </w:t>
      </w:r>
      <w:r w:rsidRPr="5E212066">
        <w:rPr>
          <w:rFonts w:ascii="Arial" w:hAnsi="Arial" w:cs="Arial"/>
          <w:sz w:val="28"/>
          <w:szCs w:val="28"/>
        </w:rPr>
        <w:t>kcal</w:t>
      </w:r>
    </w:p>
    <w:p w14:paraId="6A6C56C6" w14:textId="483C2060" w:rsidR="00F4476B" w:rsidRPr="008F725C" w:rsidRDefault="00F4476B" w:rsidP="00F4476B">
      <w:pPr>
        <w:pStyle w:val="ListParagraph"/>
        <w:numPr>
          <w:ilvl w:val="2"/>
          <w:numId w:val="9"/>
        </w:numPr>
        <w:rPr>
          <w:rFonts w:ascii="Arial" w:hAnsi="Arial" w:cs="Arial"/>
          <w:sz w:val="28"/>
          <w:szCs w:val="28"/>
        </w:rPr>
      </w:pPr>
      <w:r w:rsidRPr="0EC9BDA6">
        <w:rPr>
          <w:rFonts w:ascii="Arial" w:hAnsi="Arial" w:cs="Arial"/>
          <w:sz w:val="28"/>
          <w:szCs w:val="28"/>
        </w:rPr>
        <w:t>Healthy Bud</w:t>
      </w:r>
      <w:r w:rsidR="0072708C">
        <w:rPr>
          <w:rFonts w:ascii="Arial" w:hAnsi="Arial" w:cs="Arial"/>
          <w:sz w:val="28"/>
          <w:szCs w:val="28"/>
        </w:rPr>
        <w:t xml:space="preserve"> </w:t>
      </w:r>
      <w:r w:rsidRPr="0EC9BDA6">
        <w:rPr>
          <w:rFonts w:ascii="Arial" w:hAnsi="Arial" w:cs="Arial"/>
          <w:sz w:val="28"/>
          <w:szCs w:val="28"/>
        </w:rPr>
        <w:t>1 kcal</w:t>
      </w:r>
    </w:p>
    <w:p w14:paraId="5949D23B" w14:textId="5968FD0A" w:rsidR="00F4476B" w:rsidRPr="008F725C" w:rsidRDefault="00F4476B" w:rsidP="00F4476B">
      <w:pPr>
        <w:pStyle w:val="ListParagraph"/>
        <w:numPr>
          <w:ilvl w:val="2"/>
          <w:numId w:val="9"/>
        </w:numPr>
        <w:rPr>
          <w:rFonts w:ascii="Arial" w:hAnsi="Arial" w:cs="Arial"/>
          <w:sz w:val="28"/>
          <w:szCs w:val="28"/>
        </w:rPr>
      </w:pPr>
      <w:r w:rsidRPr="5E212066">
        <w:rPr>
          <w:rFonts w:ascii="Arial" w:hAnsi="Arial" w:cs="Arial"/>
          <w:sz w:val="28"/>
          <w:szCs w:val="28"/>
        </w:rPr>
        <w:t>C.E.T. Enzymatic Dental Chews 110</w:t>
      </w:r>
      <w:r w:rsidR="00B74A16" w:rsidRPr="5E212066">
        <w:rPr>
          <w:rFonts w:ascii="Arial" w:hAnsi="Arial" w:cs="Arial"/>
          <w:sz w:val="28"/>
          <w:szCs w:val="28"/>
        </w:rPr>
        <w:t xml:space="preserve"> </w:t>
      </w:r>
      <w:r w:rsidRPr="5E212066">
        <w:rPr>
          <w:rFonts w:ascii="Arial" w:hAnsi="Arial" w:cs="Arial"/>
          <w:sz w:val="28"/>
          <w:szCs w:val="28"/>
        </w:rPr>
        <w:t>kcal</w:t>
      </w:r>
      <w:r w:rsidR="5C1D8FAC" w:rsidRPr="5E212066">
        <w:rPr>
          <w:rFonts w:ascii="Arial" w:hAnsi="Arial" w:cs="Arial"/>
          <w:sz w:val="28"/>
          <w:szCs w:val="28"/>
        </w:rPr>
        <w:t>s</w:t>
      </w:r>
    </w:p>
    <w:p w14:paraId="0012F548" w14:textId="45C8E99E" w:rsidR="00F4476B" w:rsidRPr="008F725C" w:rsidRDefault="00F4476B" w:rsidP="00F4476B">
      <w:pPr>
        <w:pStyle w:val="ListParagraph"/>
        <w:numPr>
          <w:ilvl w:val="2"/>
          <w:numId w:val="9"/>
        </w:numPr>
        <w:rPr>
          <w:rFonts w:ascii="Arial" w:hAnsi="Arial" w:cs="Arial"/>
          <w:sz w:val="28"/>
          <w:szCs w:val="28"/>
        </w:rPr>
      </w:pPr>
      <w:r w:rsidRPr="5E212066">
        <w:rPr>
          <w:rFonts w:ascii="Arial" w:hAnsi="Arial" w:cs="Arial"/>
          <w:sz w:val="28"/>
          <w:szCs w:val="28"/>
        </w:rPr>
        <w:t>Whimzees Dental Chews 70</w:t>
      </w:r>
      <w:r w:rsidR="00B74A16" w:rsidRPr="5E212066">
        <w:rPr>
          <w:rFonts w:ascii="Arial" w:hAnsi="Arial" w:cs="Arial"/>
          <w:sz w:val="28"/>
          <w:szCs w:val="28"/>
        </w:rPr>
        <w:t xml:space="preserve"> </w:t>
      </w:r>
      <w:r w:rsidRPr="5E212066">
        <w:rPr>
          <w:rFonts w:ascii="Arial" w:hAnsi="Arial" w:cs="Arial"/>
          <w:sz w:val="28"/>
          <w:szCs w:val="28"/>
        </w:rPr>
        <w:t>kcal</w:t>
      </w:r>
      <w:r w:rsidR="5C1D8FAC" w:rsidRPr="5E212066">
        <w:rPr>
          <w:rFonts w:ascii="Arial" w:hAnsi="Arial" w:cs="Arial"/>
          <w:sz w:val="28"/>
          <w:szCs w:val="28"/>
        </w:rPr>
        <w:t>s</w:t>
      </w:r>
    </w:p>
    <w:p w14:paraId="72588872" w14:textId="77777777" w:rsidR="00F4476B" w:rsidRPr="008F725C" w:rsidRDefault="00F4476B" w:rsidP="00F4476B">
      <w:pPr>
        <w:rPr>
          <w:rFonts w:ascii="Arial" w:hAnsi="Arial" w:cs="Arial"/>
          <w:sz w:val="28"/>
          <w:szCs w:val="28"/>
        </w:rPr>
      </w:pPr>
      <w:r w:rsidRPr="0EC9BDA6">
        <w:rPr>
          <w:rFonts w:ascii="Arial" w:hAnsi="Arial" w:cs="Arial"/>
          <w:sz w:val="28"/>
          <w:szCs w:val="28"/>
        </w:rPr>
        <w:t>We recommend monitoring your guide dog’s weight by weighing them monthly, if possible. If you do not have easy access to a pet scale, here are some suggestions to monitor weight:</w:t>
      </w:r>
    </w:p>
    <w:p w14:paraId="49776D95" w14:textId="77777777" w:rsidR="00F4476B" w:rsidRPr="008F725C" w:rsidRDefault="00F4476B" w:rsidP="00F4476B">
      <w:pPr>
        <w:pStyle w:val="ListParagraph"/>
        <w:numPr>
          <w:ilvl w:val="0"/>
          <w:numId w:val="8"/>
        </w:numPr>
        <w:rPr>
          <w:rFonts w:ascii="Arial" w:hAnsi="Arial" w:cs="Arial"/>
          <w:sz w:val="28"/>
          <w:szCs w:val="28"/>
        </w:rPr>
      </w:pPr>
      <w:r w:rsidRPr="0EC9BDA6">
        <w:rPr>
          <w:rFonts w:ascii="Arial" w:hAnsi="Arial" w:cs="Arial"/>
          <w:sz w:val="28"/>
          <w:szCs w:val="28"/>
        </w:rPr>
        <w:t xml:space="preserve">By touch: Ideally, you should be able to feel your dog’s ribs and waist. These areas should be apparent without being prominent. The ribs should have a thin layer of fat over them. Overweight dogs have increased amounts of fat over </w:t>
      </w:r>
      <w:proofErr w:type="gramStart"/>
      <w:r w:rsidRPr="0EC9BDA6">
        <w:rPr>
          <w:rFonts w:ascii="Arial" w:hAnsi="Arial" w:cs="Arial"/>
          <w:sz w:val="28"/>
          <w:szCs w:val="28"/>
        </w:rPr>
        <w:t>the</w:t>
      </w:r>
      <w:proofErr w:type="gramEnd"/>
      <w:r w:rsidRPr="0EC9BDA6">
        <w:rPr>
          <w:rFonts w:ascii="Arial" w:hAnsi="Arial" w:cs="Arial"/>
          <w:sz w:val="28"/>
          <w:szCs w:val="28"/>
        </w:rPr>
        <w:t xml:space="preserve"> ribs, along the spine, and around </w:t>
      </w:r>
      <w:proofErr w:type="gramStart"/>
      <w:r w:rsidRPr="0EC9BDA6">
        <w:rPr>
          <w:rFonts w:ascii="Arial" w:hAnsi="Arial" w:cs="Arial"/>
          <w:sz w:val="28"/>
          <w:szCs w:val="28"/>
        </w:rPr>
        <w:t>the</w:t>
      </w:r>
      <w:proofErr w:type="gramEnd"/>
      <w:r w:rsidRPr="0EC9BDA6">
        <w:rPr>
          <w:rFonts w:ascii="Arial" w:hAnsi="Arial" w:cs="Arial"/>
          <w:sz w:val="28"/>
          <w:szCs w:val="28"/>
        </w:rPr>
        <w:t xml:space="preserve"> tail. </w:t>
      </w:r>
    </w:p>
    <w:p w14:paraId="05B3D176" w14:textId="77777777" w:rsidR="00F4476B" w:rsidRPr="008F725C" w:rsidRDefault="00F4476B" w:rsidP="00F4476B">
      <w:pPr>
        <w:pStyle w:val="ListParagraph"/>
        <w:numPr>
          <w:ilvl w:val="0"/>
          <w:numId w:val="8"/>
        </w:numPr>
        <w:rPr>
          <w:rFonts w:ascii="Arial" w:hAnsi="Arial" w:cs="Arial"/>
          <w:sz w:val="28"/>
          <w:szCs w:val="28"/>
        </w:rPr>
      </w:pPr>
      <w:r w:rsidRPr="008F725C">
        <w:rPr>
          <w:rFonts w:ascii="Arial" w:hAnsi="Arial" w:cs="Arial"/>
          <w:sz w:val="28"/>
          <w:szCs w:val="28"/>
        </w:rPr>
        <w:t>By the harness belly strap: Think of the belly strap as your dog’s belt. If you need to let it out because it is too tight, that is a very good indication that your dog has gained weight. If you need to take it in, that could indicate your dog is losing weight.</w:t>
      </w:r>
    </w:p>
    <w:p w14:paraId="5E7757A9" w14:textId="77777777" w:rsidR="00F4476B" w:rsidRDefault="00F4476B" w:rsidP="00F4476B">
      <w:pPr>
        <w:rPr>
          <w:rFonts w:ascii="Arial" w:hAnsi="Arial" w:cs="Arial"/>
          <w:sz w:val="28"/>
          <w:szCs w:val="28"/>
        </w:rPr>
      </w:pPr>
      <w:r>
        <w:rPr>
          <w:rFonts w:ascii="Arial" w:hAnsi="Arial" w:cs="Arial"/>
          <w:sz w:val="28"/>
          <w:szCs w:val="28"/>
        </w:rPr>
        <w:t xml:space="preserve">Additionally, please refer to these guidelines regarding your guide’s weight, compared to the target weight set by Guiding Eyes: </w:t>
      </w:r>
    </w:p>
    <w:p w14:paraId="236AC64A" w14:textId="77777777" w:rsidR="00F4476B" w:rsidRPr="008469FC" w:rsidRDefault="00F4476B" w:rsidP="00F4476B">
      <w:pPr>
        <w:pStyle w:val="ListParagraph"/>
        <w:numPr>
          <w:ilvl w:val="0"/>
          <w:numId w:val="6"/>
        </w:numPr>
        <w:rPr>
          <w:rFonts w:ascii="Arial" w:hAnsi="Arial" w:cs="Arial"/>
          <w:sz w:val="28"/>
          <w:szCs w:val="28"/>
        </w:rPr>
      </w:pPr>
      <w:r w:rsidRPr="008469FC">
        <w:rPr>
          <w:rFonts w:ascii="Arial" w:hAnsi="Arial" w:cs="Arial"/>
          <w:sz w:val="28"/>
          <w:szCs w:val="28"/>
        </w:rPr>
        <w:t xml:space="preserve">Within 3 </w:t>
      </w:r>
      <w:proofErr w:type="spellStart"/>
      <w:r w:rsidRPr="008469FC">
        <w:rPr>
          <w:rFonts w:ascii="Arial" w:hAnsi="Arial" w:cs="Arial"/>
          <w:sz w:val="28"/>
          <w:szCs w:val="28"/>
        </w:rPr>
        <w:t>lbs</w:t>
      </w:r>
      <w:proofErr w:type="spellEnd"/>
      <w:r w:rsidRPr="008469FC">
        <w:rPr>
          <w:rFonts w:ascii="Arial" w:hAnsi="Arial" w:cs="Arial"/>
          <w:sz w:val="28"/>
          <w:szCs w:val="28"/>
        </w:rPr>
        <w:t xml:space="preserve"> above or below target weight </w:t>
      </w:r>
      <w:r w:rsidRPr="008469FC">
        <w:rPr>
          <w:rFonts w:ascii="Arial" w:hAnsi="Arial" w:cs="Arial"/>
          <w:i/>
          <w:iCs/>
          <w:sz w:val="28"/>
          <w:szCs w:val="28"/>
        </w:rPr>
        <w:t>-</w:t>
      </w:r>
      <w:r w:rsidRPr="008469FC">
        <w:rPr>
          <w:rFonts w:ascii="Arial" w:hAnsi="Arial" w:cs="Arial"/>
          <w:sz w:val="28"/>
          <w:szCs w:val="28"/>
        </w:rPr>
        <w:t xml:space="preserve"> just right! Continue with routine monitoring and refer to the guidelines below if your guide’s weight or activity level changes</w:t>
      </w:r>
    </w:p>
    <w:p w14:paraId="5245BAD5" w14:textId="77777777" w:rsidR="00F4476B" w:rsidRPr="008469FC" w:rsidRDefault="00F4476B" w:rsidP="00F4476B">
      <w:pPr>
        <w:pStyle w:val="ListParagraph"/>
        <w:numPr>
          <w:ilvl w:val="0"/>
          <w:numId w:val="6"/>
        </w:numPr>
        <w:rPr>
          <w:rFonts w:ascii="Arial" w:hAnsi="Arial" w:cs="Arial"/>
          <w:sz w:val="28"/>
          <w:szCs w:val="28"/>
        </w:rPr>
      </w:pPr>
      <w:r w:rsidRPr="008469FC">
        <w:rPr>
          <w:rFonts w:ascii="Arial" w:hAnsi="Arial" w:cs="Arial"/>
          <w:sz w:val="28"/>
          <w:szCs w:val="28"/>
        </w:rPr>
        <w:t xml:space="preserve">5 to 8 </w:t>
      </w:r>
      <w:proofErr w:type="spellStart"/>
      <w:r w:rsidRPr="008469FC">
        <w:rPr>
          <w:rFonts w:ascii="Arial" w:hAnsi="Arial" w:cs="Arial"/>
          <w:sz w:val="28"/>
          <w:szCs w:val="28"/>
        </w:rPr>
        <w:t>lbs</w:t>
      </w:r>
      <w:proofErr w:type="spellEnd"/>
      <w:r w:rsidRPr="008469FC">
        <w:rPr>
          <w:rFonts w:ascii="Arial" w:hAnsi="Arial" w:cs="Arial"/>
          <w:sz w:val="28"/>
          <w:szCs w:val="28"/>
        </w:rPr>
        <w:t xml:space="preserve"> above or below target weight- adjust daily feeding amount by 20% (on average ½ to 1 cup) and recheck weight in 2 to 4 weeks. If no changes are seen, daily </w:t>
      </w:r>
      <w:proofErr w:type="gramStart"/>
      <w:r w:rsidRPr="008469FC">
        <w:rPr>
          <w:rFonts w:ascii="Arial" w:hAnsi="Arial" w:cs="Arial"/>
          <w:sz w:val="28"/>
          <w:szCs w:val="28"/>
        </w:rPr>
        <w:t>feeding amount</w:t>
      </w:r>
      <w:proofErr w:type="gramEnd"/>
      <w:r w:rsidRPr="008469FC">
        <w:rPr>
          <w:rFonts w:ascii="Arial" w:hAnsi="Arial" w:cs="Arial"/>
          <w:sz w:val="28"/>
          <w:szCs w:val="28"/>
        </w:rPr>
        <w:t xml:space="preserve"> may need to be further adjusted, or veterinary support may be required. A higher or lower calorie diet may be recommended depending on </w:t>
      </w:r>
      <w:proofErr w:type="gramStart"/>
      <w:r w:rsidRPr="008469FC">
        <w:rPr>
          <w:rFonts w:ascii="Arial" w:hAnsi="Arial" w:cs="Arial"/>
          <w:sz w:val="28"/>
          <w:szCs w:val="28"/>
        </w:rPr>
        <w:t>if</w:t>
      </w:r>
      <w:proofErr w:type="gramEnd"/>
      <w:r w:rsidRPr="008469FC">
        <w:rPr>
          <w:rFonts w:ascii="Arial" w:hAnsi="Arial" w:cs="Arial"/>
          <w:sz w:val="28"/>
          <w:szCs w:val="28"/>
        </w:rPr>
        <w:t xml:space="preserve"> your dog is above or below their target weight. </w:t>
      </w:r>
    </w:p>
    <w:p w14:paraId="581D4ED3" w14:textId="77777777" w:rsidR="00F4476B" w:rsidRPr="008F725C" w:rsidRDefault="00F4476B" w:rsidP="00F4476B">
      <w:pPr>
        <w:pStyle w:val="ListParagraph"/>
        <w:numPr>
          <w:ilvl w:val="0"/>
          <w:numId w:val="6"/>
        </w:numPr>
        <w:rPr>
          <w:rFonts w:ascii="Arial" w:hAnsi="Arial" w:cs="Arial"/>
          <w:sz w:val="28"/>
          <w:szCs w:val="28"/>
        </w:rPr>
      </w:pPr>
      <w:r>
        <w:rPr>
          <w:rFonts w:ascii="Arial" w:hAnsi="Arial" w:cs="Arial"/>
          <w:sz w:val="28"/>
          <w:szCs w:val="28"/>
        </w:rPr>
        <w:lastRenderedPageBreak/>
        <w:t xml:space="preserve">10 to 20 </w:t>
      </w:r>
      <w:proofErr w:type="spellStart"/>
      <w:r>
        <w:rPr>
          <w:rFonts w:ascii="Arial" w:hAnsi="Arial" w:cs="Arial"/>
          <w:sz w:val="28"/>
          <w:szCs w:val="28"/>
        </w:rPr>
        <w:t>lbs</w:t>
      </w:r>
      <w:proofErr w:type="spellEnd"/>
      <w:r>
        <w:rPr>
          <w:rFonts w:ascii="Arial" w:hAnsi="Arial" w:cs="Arial"/>
          <w:sz w:val="28"/>
          <w:szCs w:val="28"/>
        </w:rPr>
        <w:t xml:space="preserve"> or more above or below </w:t>
      </w:r>
      <w:proofErr w:type="gramStart"/>
      <w:r>
        <w:rPr>
          <w:rFonts w:ascii="Arial" w:hAnsi="Arial" w:cs="Arial"/>
          <w:sz w:val="28"/>
          <w:szCs w:val="28"/>
        </w:rPr>
        <w:t>target</w:t>
      </w:r>
      <w:proofErr w:type="gramEnd"/>
      <w:r>
        <w:rPr>
          <w:rFonts w:ascii="Arial" w:hAnsi="Arial" w:cs="Arial"/>
          <w:sz w:val="28"/>
          <w:szCs w:val="28"/>
        </w:rPr>
        <w:t xml:space="preserve"> weight- seek local veterinary support and contact Guiding Eyes for additional support and guidance. Additional testing may be recommended to ensure there are no underlying</w:t>
      </w:r>
      <w:r w:rsidRPr="6B5DDB4E">
        <w:rPr>
          <w:rFonts w:ascii="Arial" w:hAnsi="Arial" w:cs="Arial"/>
          <w:sz w:val="28"/>
          <w:szCs w:val="28"/>
        </w:rPr>
        <w:t xml:space="preserve"> </w:t>
      </w:r>
      <w:r>
        <w:rPr>
          <w:rFonts w:ascii="Arial" w:hAnsi="Arial" w:cs="Arial"/>
          <w:sz w:val="28"/>
          <w:szCs w:val="28"/>
        </w:rPr>
        <w:t xml:space="preserve">health conditions resulting in significant weight loss or gain. If your guide is overweight, a prescription weight loss dog food will likely be recommended. </w:t>
      </w:r>
    </w:p>
    <w:p w14:paraId="7765DF7F" w14:textId="77777777" w:rsidR="00F4476B" w:rsidRDefault="00F4476B" w:rsidP="00F4476B">
      <w:pPr>
        <w:rPr>
          <w:rFonts w:ascii="Arial" w:hAnsi="Arial" w:cs="Arial"/>
          <w:sz w:val="28"/>
          <w:szCs w:val="28"/>
        </w:rPr>
      </w:pPr>
      <w:r w:rsidRPr="0EC9BDA6">
        <w:rPr>
          <w:rFonts w:ascii="Arial" w:hAnsi="Arial" w:cs="Arial"/>
          <w:sz w:val="28"/>
          <w:szCs w:val="28"/>
        </w:rPr>
        <w:t xml:space="preserve">*Keep in mind that your guide dog’s daily feeding amount should not be less than 2 cups total per day, unless otherwise advised by a veterinary professional. </w:t>
      </w:r>
    </w:p>
    <w:p w14:paraId="1A3C0C17" w14:textId="77777777" w:rsidR="00F4476B" w:rsidRDefault="00F4476B" w:rsidP="00F4476B">
      <w:pPr>
        <w:rPr>
          <w:rFonts w:ascii="Arial" w:hAnsi="Arial" w:cs="Arial"/>
          <w:sz w:val="28"/>
          <w:szCs w:val="28"/>
        </w:rPr>
      </w:pPr>
    </w:p>
    <w:p w14:paraId="0CA89910" w14:textId="77777777" w:rsidR="00F4476B" w:rsidRDefault="00F4476B" w:rsidP="00F4476B">
      <w:pPr>
        <w:rPr>
          <w:rFonts w:ascii="Aptos" w:eastAsia="Aptos" w:hAnsi="Aptos" w:cs="Aptos"/>
        </w:rPr>
      </w:pPr>
      <w:r w:rsidRPr="1341608A">
        <w:rPr>
          <w:rFonts w:ascii="Arial" w:hAnsi="Arial" w:cs="Arial"/>
          <w:sz w:val="28"/>
          <w:szCs w:val="28"/>
        </w:rPr>
        <w:t xml:space="preserve">For more details on the importance of maintaining your guide at an appropriate weight for their overall health, you can review the </w:t>
      </w:r>
      <w:hyperlink r:id="rId11">
        <w:r w:rsidRPr="1341608A">
          <w:rPr>
            <w:rStyle w:val="Hyperlink"/>
            <w:rFonts w:ascii="Arial" w:hAnsi="Arial" w:cs="Arial"/>
            <w:sz w:val="28"/>
            <w:szCs w:val="28"/>
          </w:rPr>
          <w:t>Veterinary Services</w:t>
        </w:r>
      </w:hyperlink>
      <w:r w:rsidRPr="1341608A">
        <w:rPr>
          <w:rFonts w:ascii="Arial" w:hAnsi="Arial" w:cs="Arial"/>
          <w:sz w:val="28"/>
          <w:szCs w:val="28"/>
        </w:rPr>
        <w:t xml:space="preserve"> lecture on the Grad Center under </w:t>
      </w:r>
      <w:hyperlink r:id="rId12">
        <w:r w:rsidRPr="1341608A">
          <w:rPr>
            <w:rStyle w:val="Hyperlink"/>
            <w:rFonts w:ascii="Arial" w:hAnsi="Arial" w:cs="Arial"/>
            <w:sz w:val="28"/>
            <w:szCs w:val="28"/>
          </w:rPr>
          <w:t>Class Lectures</w:t>
        </w:r>
      </w:hyperlink>
      <w:r w:rsidRPr="1341608A">
        <w:rPr>
          <w:rFonts w:ascii="Arial" w:hAnsi="Arial" w:cs="Arial"/>
          <w:sz w:val="28"/>
          <w:szCs w:val="28"/>
        </w:rPr>
        <w:t>. And these additional resources:</w:t>
      </w:r>
    </w:p>
    <w:p w14:paraId="3B04B1F6" w14:textId="77777777" w:rsidR="00F4476B" w:rsidRDefault="00F4476B" w:rsidP="00F4476B">
      <w:pPr>
        <w:pStyle w:val="ListParagraph"/>
        <w:numPr>
          <w:ilvl w:val="0"/>
          <w:numId w:val="7"/>
        </w:numPr>
        <w:rPr>
          <w:rFonts w:ascii="Arial" w:eastAsia="Arial" w:hAnsi="Arial" w:cs="Arial"/>
          <w:sz w:val="28"/>
          <w:szCs w:val="28"/>
        </w:rPr>
      </w:pPr>
      <w:proofErr w:type="spellStart"/>
      <w:r w:rsidRPr="1341608A">
        <w:rPr>
          <w:rFonts w:ascii="Arial" w:eastAsia="Arial" w:hAnsi="Arial" w:cs="Arial"/>
          <w:sz w:val="28"/>
          <w:szCs w:val="28"/>
        </w:rPr>
        <w:t>Hills</w:t>
      </w:r>
      <w:proofErr w:type="spellEnd"/>
      <w:r w:rsidRPr="1341608A">
        <w:rPr>
          <w:rFonts w:ascii="Arial" w:eastAsia="Arial" w:hAnsi="Arial" w:cs="Arial"/>
          <w:sz w:val="28"/>
          <w:szCs w:val="28"/>
        </w:rPr>
        <w:t xml:space="preserve"> Pet: </w:t>
      </w:r>
      <w:hyperlink r:id="rId13">
        <w:r w:rsidRPr="1341608A">
          <w:rPr>
            <w:rStyle w:val="Hyperlink"/>
            <w:rFonts w:ascii="Arial" w:eastAsia="Arial" w:hAnsi="Arial" w:cs="Arial"/>
            <w:sz w:val="28"/>
            <w:szCs w:val="28"/>
          </w:rPr>
          <w:t>Weight Reduction Dog Food and Exercise Tips for a Healthy Weight</w:t>
        </w:r>
      </w:hyperlink>
    </w:p>
    <w:p w14:paraId="3E2BF838" w14:textId="77777777" w:rsidR="00F4476B" w:rsidRDefault="00F4476B" w:rsidP="00F4476B">
      <w:pPr>
        <w:pStyle w:val="ListParagraph"/>
        <w:numPr>
          <w:ilvl w:val="0"/>
          <w:numId w:val="7"/>
        </w:numPr>
        <w:rPr>
          <w:rFonts w:ascii="Arial" w:hAnsi="Arial" w:cs="Arial"/>
          <w:sz w:val="28"/>
          <w:szCs w:val="28"/>
        </w:rPr>
      </w:pPr>
      <w:r w:rsidRPr="0EC9BDA6">
        <w:rPr>
          <w:rFonts w:ascii="Arial" w:eastAsia="Arial" w:hAnsi="Arial" w:cs="Arial"/>
          <w:sz w:val="28"/>
          <w:szCs w:val="28"/>
        </w:rPr>
        <w:t xml:space="preserve">Cornell University: </w:t>
      </w:r>
      <w:hyperlink r:id="rId14">
        <w:r w:rsidRPr="0EC9BDA6">
          <w:rPr>
            <w:rStyle w:val="Hyperlink"/>
            <w:rFonts w:ascii="Arial" w:eastAsia="Arial" w:hAnsi="Arial" w:cs="Arial"/>
            <w:sz w:val="28"/>
            <w:szCs w:val="28"/>
          </w:rPr>
          <w:t>Obesity and weight loss in dogs | Cornell University College of Veterinary Medicine</w:t>
        </w:r>
      </w:hyperlink>
    </w:p>
    <w:p w14:paraId="37DE4B9E" w14:textId="77777777" w:rsidR="00F4476B" w:rsidRDefault="00F4476B" w:rsidP="00F4476B">
      <w:pPr>
        <w:pStyle w:val="ListParagraph"/>
        <w:rPr>
          <w:rFonts w:ascii="Arial" w:hAnsi="Arial" w:cs="Arial"/>
          <w:sz w:val="28"/>
          <w:szCs w:val="28"/>
        </w:rPr>
      </w:pPr>
    </w:p>
    <w:p w14:paraId="6607CCFB" w14:textId="77777777" w:rsidR="00F4476B" w:rsidRDefault="00F4476B" w:rsidP="00F4476B">
      <w:pPr>
        <w:rPr>
          <w:rFonts w:ascii="Arial" w:hAnsi="Arial" w:cs="Arial"/>
          <w:sz w:val="28"/>
          <w:szCs w:val="28"/>
        </w:rPr>
      </w:pPr>
      <w:r w:rsidRPr="0EC9BDA6">
        <w:rPr>
          <w:rFonts w:ascii="Arial" w:hAnsi="Arial" w:cs="Arial"/>
          <w:sz w:val="28"/>
          <w:szCs w:val="28"/>
        </w:rPr>
        <w:t>Guiding Eyes is committed to working with you to ensure that your dog is healthy and maintains an appropriate target weight, which in turn contributes to a long, successful working career. Your local veterinarian is a great resource since they are most familiar with your dog’s care at home, but do not hesitate to reach out to your Regional Guide Dog Mobility Instructor or the Client Experience Team for further support and information!</w:t>
      </w:r>
    </w:p>
    <w:p w14:paraId="542E8477" w14:textId="77777777" w:rsidR="00F4476B" w:rsidRPr="00F4476B" w:rsidRDefault="00F4476B" w:rsidP="00F4476B"/>
    <w:p w14:paraId="2AC6C797" w14:textId="77777777" w:rsidR="009965B3" w:rsidRPr="00135756" w:rsidRDefault="009965B3" w:rsidP="009965B3">
      <w:pPr>
        <w:rPr>
          <w:rFonts w:ascii="Arial" w:hAnsi="Arial" w:cs="Arial"/>
          <w:sz w:val="28"/>
          <w:szCs w:val="28"/>
        </w:rPr>
      </w:pPr>
    </w:p>
    <w:p w14:paraId="6C15BE8B" w14:textId="77777777" w:rsidR="00CB26CB" w:rsidRPr="008117EB" w:rsidRDefault="00CB26CB">
      <w:pPr>
        <w:spacing w:line="240" w:lineRule="auto"/>
        <w:rPr>
          <w:rStyle w:val="Hyperlink"/>
          <w:rFonts w:ascii="Arial" w:hAnsi="Arial" w:cs="Arial"/>
        </w:rPr>
      </w:pPr>
    </w:p>
    <w:sectPr w:rsidR="00CB26CB" w:rsidRPr="008117EB" w:rsidSect="00461541">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7795" w14:textId="77777777" w:rsidR="00FC4CF9" w:rsidRDefault="00FC4CF9" w:rsidP="00792776">
      <w:pPr>
        <w:spacing w:after="0" w:line="240" w:lineRule="auto"/>
      </w:pPr>
      <w:r>
        <w:separator/>
      </w:r>
    </w:p>
  </w:endnote>
  <w:endnote w:type="continuationSeparator" w:id="0">
    <w:p w14:paraId="17EC7A41" w14:textId="77777777" w:rsidR="00FC4CF9" w:rsidRDefault="00FC4CF9"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B9C7F" w14:textId="77777777" w:rsidR="00FC4CF9" w:rsidRDefault="00FC4CF9" w:rsidP="00792776">
      <w:pPr>
        <w:spacing w:after="0" w:line="240" w:lineRule="auto"/>
      </w:pPr>
      <w:r>
        <w:separator/>
      </w:r>
    </w:p>
  </w:footnote>
  <w:footnote w:type="continuationSeparator" w:id="0">
    <w:p w14:paraId="486FD365" w14:textId="77777777" w:rsidR="00FC4CF9" w:rsidRDefault="00FC4CF9" w:rsidP="007927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CDD"/>
    <w:multiLevelType w:val="multilevel"/>
    <w:tmpl w:val="F498F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6B1C4"/>
    <w:multiLevelType w:val="hybridMultilevel"/>
    <w:tmpl w:val="FFFFFFFF"/>
    <w:lvl w:ilvl="0" w:tplc="79A429C6">
      <w:start w:val="1"/>
      <w:numFmt w:val="bullet"/>
      <w:lvlText w:val=""/>
      <w:lvlJc w:val="left"/>
      <w:pPr>
        <w:ind w:left="720" w:hanging="360"/>
      </w:pPr>
      <w:rPr>
        <w:rFonts w:ascii="Symbol" w:hAnsi="Symbol" w:hint="default"/>
      </w:rPr>
    </w:lvl>
    <w:lvl w:ilvl="1" w:tplc="1910F018">
      <w:start w:val="1"/>
      <w:numFmt w:val="bullet"/>
      <w:lvlText w:val="o"/>
      <w:lvlJc w:val="left"/>
      <w:pPr>
        <w:ind w:left="1440" w:hanging="360"/>
      </w:pPr>
      <w:rPr>
        <w:rFonts w:ascii="Courier New" w:hAnsi="Courier New" w:hint="default"/>
      </w:rPr>
    </w:lvl>
    <w:lvl w:ilvl="2" w:tplc="8DF20130">
      <w:start w:val="1"/>
      <w:numFmt w:val="bullet"/>
      <w:lvlText w:val=""/>
      <w:lvlJc w:val="left"/>
      <w:pPr>
        <w:ind w:left="2160" w:hanging="360"/>
      </w:pPr>
      <w:rPr>
        <w:rFonts w:ascii="Wingdings" w:hAnsi="Wingdings" w:hint="default"/>
      </w:rPr>
    </w:lvl>
    <w:lvl w:ilvl="3" w:tplc="10E2EAD2">
      <w:start w:val="1"/>
      <w:numFmt w:val="bullet"/>
      <w:lvlText w:val=""/>
      <w:lvlJc w:val="left"/>
      <w:pPr>
        <w:ind w:left="2880" w:hanging="360"/>
      </w:pPr>
      <w:rPr>
        <w:rFonts w:ascii="Symbol" w:hAnsi="Symbol" w:hint="default"/>
      </w:rPr>
    </w:lvl>
    <w:lvl w:ilvl="4" w:tplc="09964106">
      <w:start w:val="1"/>
      <w:numFmt w:val="bullet"/>
      <w:lvlText w:val="o"/>
      <w:lvlJc w:val="left"/>
      <w:pPr>
        <w:ind w:left="3600" w:hanging="360"/>
      </w:pPr>
      <w:rPr>
        <w:rFonts w:ascii="Courier New" w:hAnsi="Courier New" w:hint="default"/>
      </w:rPr>
    </w:lvl>
    <w:lvl w:ilvl="5" w:tplc="D9201CAA">
      <w:start w:val="1"/>
      <w:numFmt w:val="bullet"/>
      <w:lvlText w:val=""/>
      <w:lvlJc w:val="left"/>
      <w:pPr>
        <w:ind w:left="4320" w:hanging="360"/>
      </w:pPr>
      <w:rPr>
        <w:rFonts w:ascii="Wingdings" w:hAnsi="Wingdings" w:hint="default"/>
      </w:rPr>
    </w:lvl>
    <w:lvl w:ilvl="6" w:tplc="29286770">
      <w:start w:val="1"/>
      <w:numFmt w:val="bullet"/>
      <w:lvlText w:val=""/>
      <w:lvlJc w:val="left"/>
      <w:pPr>
        <w:ind w:left="5040" w:hanging="360"/>
      </w:pPr>
      <w:rPr>
        <w:rFonts w:ascii="Symbol" w:hAnsi="Symbol" w:hint="default"/>
      </w:rPr>
    </w:lvl>
    <w:lvl w:ilvl="7" w:tplc="98F6842E">
      <w:start w:val="1"/>
      <w:numFmt w:val="bullet"/>
      <w:lvlText w:val="o"/>
      <w:lvlJc w:val="left"/>
      <w:pPr>
        <w:ind w:left="5760" w:hanging="360"/>
      </w:pPr>
      <w:rPr>
        <w:rFonts w:ascii="Courier New" w:hAnsi="Courier New" w:hint="default"/>
      </w:rPr>
    </w:lvl>
    <w:lvl w:ilvl="8" w:tplc="70CEEDDA">
      <w:start w:val="1"/>
      <w:numFmt w:val="bullet"/>
      <w:lvlText w:val=""/>
      <w:lvlJc w:val="left"/>
      <w:pPr>
        <w:ind w:left="6480" w:hanging="360"/>
      </w:pPr>
      <w:rPr>
        <w:rFonts w:ascii="Wingdings" w:hAnsi="Wingdings" w:hint="default"/>
      </w:rPr>
    </w:lvl>
  </w:abstractNum>
  <w:abstractNum w:abstractNumId="2" w15:restartNumberingAfterBreak="0">
    <w:nsid w:val="05B76F35"/>
    <w:multiLevelType w:val="multilevel"/>
    <w:tmpl w:val="CD609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32ACE"/>
    <w:multiLevelType w:val="multilevel"/>
    <w:tmpl w:val="7ED8A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030E38"/>
    <w:multiLevelType w:val="hybridMultilevel"/>
    <w:tmpl w:val="5A70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227F96"/>
    <w:multiLevelType w:val="hybridMultilevel"/>
    <w:tmpl w:val="035C5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86A9F"/>
    <w:multiLevelType w:val="hybridMultilevel"/>
    <w:tmpl w:val="6B807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FFB0710"/>
    <w:multiLevelType w:val="hybridMultilevel"/>
    <w:tmpl w:val="48CC4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48073B"/>
    <w:multiLevelType w:val="hybridMultilevel"/>
    <w:tmpl w:val="60CAA9FA"/>
    <w:lvl w:ilvl="0" w:tplc="8D403756">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10446819">
    <w:abstractNumId w:val="3"/>
  </w:num>
  <w:num w:numId="2" w16cid:durableId="1881625018">
    <w:abstractNumId w:val="8"/>
  </w:num>
  <w:num w:numId="3" w16cid:durableId="603805780">
    <w:abstractNumId w:val="6"/>
  </w:num>
  <w:num w:numId="4" w16cid:durableId="40516678">
    <w:abstractNumId w:val="0"/>
  </w:num>
  <w:num w:numId="5" w16cid:durableId="1331064025">
    <w:abstractNumId w:val="2"/>
  </w:num>
  <w:num w:numId="6" w16cid:durableId="1856847323">
    <w:abstractNumId w:val="4"/>
  </w:num>
  <w:num w:numId="7" w16cid:durableId="445931406">
    <w:abstractNumId w:val="1"/>
  </w:num>
  <w:num w:numId="8" w16cid:durableId="611979583">
    <w:abstractNumId w:val="5"/>
  </w:num>
  <w:num w:numId="9" w16cid:durableId="7737866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F5"/>
    <w:rsid w:val="0000126B"/>
    <w:rsid w:val="0000191E"/>
    <w:rsid w:val="000058F2"/>
    <w:rsid w:val="00007177"/>
    <w:rsid w:val="000103E4"/>
    <w:rsid w:val="0001630F"/>
    <w:rsid w:val="00017EFE"/>
    <w:rsid w:val="00031AC0"/>
    <w:rsid w:val="000332DD"/>
    <w:rsid w:val="00050041"/>
    <w:rsid w:val="000645A6"/>
    <w:rsid w:val="00067ACC"/>
    <w:rsid w:val="000969A7"/>
    <w:rsid w:val="000974DA"/>
    <w:rsid w:val="000A244A"/>
    <w:rsid w:val="000C22FA"/>
    <w:rsid w:val="000D6ED4"/>
    <w:rsid w:val="000E77A3"/>
    <w:rsid w:val="000F29D7"/>
    <w:rsid w:val="000F5A4A"/>
    <w:rsid w:val="001046D5"/>
    <w:rsid w:val="001274AF"/>
    <w:rsid w:val="00135B7E"/>
    <w:rsid w:val="00151092"/>
    <w:rsid w:val="00164A54"/>
    <w:rsid w:val="00177F58"/>
    <w:rsid w:val="001952ED"/>
    <w:rsid w:val="001B7B31"/>
    <w:rsid w:val="001C11D2"/>
    <w:rsid w:val="001C5B48"/>
    <w:rsid w:val="001C5B94"/>
    <w:rsid w:val="001C6655"/>
    <w:rsid w:val="001D4C38"/>
    <w:rsid w:val="00205FEE"/>
    <w:rsid w:val="00206763"/>
    <w:rsid w:val="0021498E"/>
    <w:rsid w:val="002211CC"/>
    <w:rsid w:val="002326DA"/>
    <w:rsid w:val="00233932"/>
    <w:rsid w:val="00235392"/>
    <w:rsid w:val="00241F9A"/>
    <w:rsid w:val="00242F30"/>
    <w:rsid w:val="00243791"/>
    <w:rsid w:val="00247B9C"/>
    <w:rsid w:val="00251CAF"/>
    <w:rsid w:val="002521BC"/>
    <w:rsid w:val="002522E6"/>
    <w:rsid w:val="0025325D"/>
    <w:rsid w:val="00263499"/>
    <w:rsid w:val="002655FA"/>
    <w:rsid w:val="00287C9C"/>
    <w:rsid w:val="00294A62"/>
    <w:rsid w:val="0029729D"/>
    <w:rsid w:val="002A2621"/>
    <w:rsid w:val="002A2C81"/>
    <w:rsid w:val="002A5DE3"/>
    <w:rsid w:val="002B2F86"/>
    <w:rsid w:val="002B3481"/>
    <w:rsid w:val="002C2B6E"/>
    <w:rsid w:val="002E0B06"/>
    <w:rsid w:val="002F2818"/>
    <w:rsid w:val="0032601E"/>
    <w:rsid w:val="00334C44"/>
    <w:rsid w:val="0033728F"/>
    <w:rsid w:val="0035524D"/>
    <w:rsid w:val="0035755C"/>
    <w:rsid w:val="003662FD"/>
    <w:rsid w:val="00366DA6"/>
    <w:rsid w:val="003828E1"/>
    <w:rsid w:val="003932E5"/>
    <w:rsid w:val="003A76E7"/>
    <w:rsid w:val="003B552B"/>
    <w:rsid w:val="003B639D"/>
    <w:rsid w:val="003C2463"/>
    <w:rsid w:val="003D7860"/>
    <w:rsid w:val="003F6D39"/>
    <w:rsid w:val="004019E6"/>
    <w:rsid w:val="00402254"/>
    <w:rsid w:val="00405A18"/>
    <w:rsid w:val="00416B9A"/>
    <w:rsid w:val="00420459"/>
    <w:rsid w:val="004340A9"/>
    <w:rsid w:val="00446C58"/>
    <w:rsid w:val="00450E6F"/>
    <w:rsid w:val="00451E4B"/>
    <w:rsid w:val="0045715B"/>
    <w:rsid w:val="00460B84"/>
    <w:rsid w:val="00461541"/>
    <w:rsid w:val="0047334D"/>
    <w:rsid w:val="0047347C"/>
    <w:rsid w:val="0048776C"/>
    <w:rsid w:val="00493050"/>
    <w:rsid w:val="004A1773"/>
    <w:rsid w:val="004B628D"/>
    <w:rsid w:val="004E37D3"/>
    <w:rsid w:val="00503AB9"/>
    <w:rsid w:val="00507085"/>
    <w:rsid w:val="00507CE4"/>
    <w:rsid w:val="00512B5F"/>
    <w:rsid w:val="00546C26"/>
    <w:rsid w:val="00550BFB"/>
    <w:rsid w:val="00563E84"/>
    <w:rsid w:val="005706C5"/>
    <w:rsid w:val="005A0A05"/>
    <w:rsid w:val="005B1160"/>
    <w:rsid w:val="005B4B52"/>
    <w:rsid w:val="005B5683"/>
    <w:rsid w:val="005C6F7E"/>
    <w:rsid w:val="005F411B"/>
    <w:rsid w:val="0060042A"/>
    <w:rsid w:val="006024F9"/>
    <w:rsid w:val="00610737"/>
    <w:rsid w:val="0061080E"/>
    <w:rsid w:val="00612995"/>
    <w:rsid w:val="00613973"/>
    <w:rsid w:val="00631C82"/>
    <w:rsid w:val="006508BA"/>
    <w:rsid w:val="0066379A"/>
    <w:rsid w:val="00667D89"/>
    <w:rsid w:val="00667E30"/>
    <w:rsid w:val="0067260E"/>
    <w:rsid w:val="0069126E"/>
    <w:rsid w:val="006C0F21"/>
    <w:rsid w:val="006C315B"/>
    <w:rsid w:val="006E0EA1"/>
    <w:rsid w:val="006E5220"/>
    <w:rsid w:val="006F026A"/>
    <w:rsid w:val="007028EB"/>
    <w:rsid w:val="0070458F"/>
    <w:rsid w:val="00712495"/>
    <w:rsid w:val="00720140"/>
    <w:rsid w:val="0072708C"/>
    <w:rsid w:val="007314EE"/>
    <w:rsid w:val="00734694"/>
    <w:rsid w:val="007509B4"/>
    <w:rsid w:val="00751F4F"/>
    <w:rsid w:val="00764E3B"/>
    <w:rsid w:val="0077002F"/>
    <w:rsid w:val="00777B25"/>
    <w:rsid w:val="00791FD0"/>
    <w:rsid w:val="0079218E"/>
    <w:rsid w:val="00792776"/>
    <w:rsid w:val="007A7D2C"/>
    <w:rsid w:val="007C7789"/>
    <w:rsid w:val="007D3A8C"/>
    <w:rsid w:val="00802445"/>
    <w:rsid w:val="008042D7"/>
    <w:rsid w:val="00805F95"/>
    <w:rsid w:val="008117EB"/>
    <w:rsid w:val="00811EC3"/>
    <w:rsid w:val="0082191D"/>
    <w:rsid w:val="00827C00"/>
    <w:rsid w:val="0083236C"/>
    <w:rsid w:val="008374B2"/>
    <w:rsid w:val="00851139"/>
    <w:rsid w:val="0086271C"/>
    <w:rsid w:val="00867C4E"/>
    <w:rsid w:val="0087108A"/>
    <w:rsid w:val="008771E8"/>
    <w:rsid w:val="00880A0D"/>
    <w:rsid w:val="00883654"/>
    <w:rsid w:val="008961D4"/>
    <w:rsid w:val="0089632F"/>
    <w:rsid w:val="008A366E"/>
    <w:rsid w:val="008B3398"/>
    <w:rsid w:val="008B39FB"/>
    <w:rsid w:val="008B4A48"/>
    <w:rsid w:val="008C1C94"/>
    <w:rsid w:val="008C6543"/>
    <w:rsid w:val="008D0228"/>
    <w:rsid w:val="008D34F5"/>
    <w:rsid w:val="008D4B3D"/>
    <w:rsid w:val="008D64D7"/>
    <w:rsid w:val="008D702B"/>
    <w:rsid w:val="00904594"/>
    <w:rsid w:val="009116A0"/>
    <w:rsid w:val="00914650"/>
    <w:rsid w:val="00916E41"/>
    <w:rsid w:val="00943646"/>
    <w:rsid w:val="0094458C"/>
    <w:rsid w:val="00954615"/>
    <w:rsid w:val="00971407"/>
    <w:rsid w:val="009754B9"/>
    <w:rsid w:val="00975F88"/>
    <w:rsid w:val="00986D1F"/>
    <w:rsid w:val="0099175E"/>
    <w:rsid w:val="009965B3"/>
    <w:rsid w:val="00997105"/>
    <w:rsid w:val="009C2BEF"/>
    <w:rsid w:val="009D3316"/>
    <w:rsid w:val="00A038A6"/>
    <w:rsid w:val="00A0431E"/>
    <w:rsid w:val="00A06CA2"/>
    <w:rsid w:val="00A0790C"/>
    <w:rsid w:val="00A16B8B"/>
    <w:rsid w:val="00A229ED"/>
    <w:rsid w:val="00A32CCE"/>
    <w:rsid w:val="00A3556A"/>
    <w:rsid w:val="00A45BC6"/>
    <w:rsid w:val="00A46509"/>
    <w:rsid w:val="00A50828"/>
    <w:rsid w:val="00A76952"/>
    <w:rsid w:val="00A77D69"/>
    <w:rsid w:val="00A86DD0"/>
    <w:rsid w:val="00A95FDA"/>
    <w:rsid w:val="00AB423C"/>
    <w:rsid w:val="00AE361A"/>
    <w:rsid w:val="00AE7803"/>
    <w:rsid w:val="00AF5461"/>
    <w:rsid w:val="00B14113"/>
    <w:rsid w:val="00B14A22"/>
    <w:rsid w:val="00B2304A"/>
    <w:rsid w:val="00B42F9D"/>
    <w:rsid w:val="00B468CF"/>
    <w:rsid w:val="00B538A5"/>
    <w:rsid w:val="00B56070"/>
    <w:rsid w:val="00B74A16"/>
    <w:rsid w:val="00B8596B"/>
    <w:rsid w:val="00B87CB3"/>
    <w:rsid w:val="00B92429"/>
    <w:rsid w:val="00B94E05"/>
    <w:rsid w:val="00B968EA"/>
    <w:rsid w:val="00BA0030"/>
    <w:rsid w:val="00BA42E1"/>
    <w:rsid w:val="00BA52D1"/>
    <w:rsid w:val="00BC23F5"/>
    <w:rsid w:val="00BC3E8E"/>
    <w:rsid w:val="00BD16F7"/>
    <w:rsid w:val="00BE04EA"/>
    <w:rsid w:val="00BE200D"/>
    <w:rsid w:val="00BF0596"/>
    <w:rsid w:val="00BF5A3F"/>
    <w:rsid w:val="00C12091"/>
    <w:rsid w:val="00C13467"/>
    <w:rsid w:val="00C14347"/>
    <w:rsid w:val="00C1752D"/>
    <w:rsid w:val="00C44AE8"/>
    <w:rsid w:val="00C45036"/>
    <w:rsid w:val="00C54462"/>
    <w:rsid w:val="00C64828"/>
    <w:rsid w:val="00C8171A"/>
    <w:rsid w:val="00C91E6A"/>
    <w:rsid w:val="00C9272C"/>
    <w:rsid w:val="00CA4118"/>
    <w:rsid w:val="00CB26CB"/>
    <w:rsid w:val="00CE47AE"/>
    <w:rsid w:val="00CE5D7B"/>
    <w:rsid w:val="00CF732A"/>
    <w:rsid w:val="00D015ED"/>
    <w:rsid w:val="00D17AE3"/>
    <w:rsid w:val="00D27929"/>
    <w:rsid w:val="00D32A63"/>
    <w:rsid w:val="00D55EA9"/>
    <w:rsid w:val="00D65D1E"/>
    <w:rsid w:val="00D80221"/>
    <w:rsid w:val="00D92B8E"/>
    <w:rsid w:val="00D96CA7"/>
    <w:rsid w:val="00DA5D23"/>
    <w:rsid w:val="00DB3624"/>
    <w:rsid w:val="00DB7911"/>
    <w:rsid w:val="00DD5110"/>
    <w:rsid w:val="00DE1F2D"/>
    <w:rsid w:val="00DE2B88"/>
    <w:rsid w:val="00DE5911"/>
    <w:rsid w:val="00DF7709"/>
    <w:rsid w:val="00E15E95"/>
    <w:rsid w:val="00E16126"/>
    <w:rsid w:val="00E16149"/>
    <w:rsid w:val="00E33B06"/>
    <w:rsid w:val="00E35B60"/>
    <w:rsid w:val="00E56E27"/>
    <w:rsid w:val="00E74EE5"/>
    <w:rsid w:val="00E75282"/>
    <w:rsid w:val="00E951CC"/>
    <w:rsid w:val="00E962E9"/>
    <w:rsid w:val="00E96929"/>
    <w:rsid w:val="00EA09D1"/>
    <w:rsid w:val="00EC4118"/>
    <w:rsid w:val="00ED59C8"/>
    <w:rsid w:val="00EE2E29"/>
    <w:rsid w:val="00EE60F8"/>
    <w:rsid w:val="00EF5398"/>
    <w:rsid w:val="00EF63F3"/>
    <w:rsid w:val="00EF6A4E"/>
    <w:rsid w:val="00F04329"/>
    <w:rsid w:val="00F10C97"/>
    <w:rsid w:val="00F32717"/>
    <w:rsid w:val="00F35191"/>
    <w:rsid w:val="00F41E82"/>
    <w:rsid w:val="00F4476B"/>
    <w:rsid w:val="00F45CCB"/>
    <w:rsid w:val="00F64B3E"/>
    <w:rsid w:val="00F66950"/>
    <w:rsid w:val="00F707E2"/>
    <w:rsid w:val="00F72358"/>
    <w:rsid w:val="00F72753"/>
    <w:rsid w:val="00F74C64"/>
    <w:rsid w:val="00FA3F98"/>
    <w:rsid w:val="00FB0D74"/>
    <w:rsid w:val="00FB572D"/>
    <w:rsid w:val="00FC4CF9"/>
    <w:rsid w:val="00FC4F76"/>
    <w:rsid w:val="00FD4E8E"/>
    <w:rsid w:val="00FE575C"/>
    <w:rsid w:val="00FF054F"/>
    <w:rsid w:val="00FF45A3"/>
    <w:rsid w:val="0145EB8E"/>
    <w:rsid w:val="23E7518B"/>
    <w:rsid w:val="5C1D8FAC"/>
    <w:rsid w:val="5E212066"/>
    <w:rsid w:val="6AC6C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C6D6C"/>
  <w15:chartTrackingRefBased/>
  <w15:docId w15:val="{24C87639-D258-493C-9435-DC4A38C9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90C"/>
  </w:style>
  <w:style w:type="paragraph" w:styleId="Heading1">
    <w:name w:val="heading 1"/>
    <w:basedOn w:val="Normal"/>
    <w:next w:val="Normal"/>
    <w:link w:val="Heading1Char"/>
    <w:uiPriority w:val="9"/>
    <w:qFormat/>
    <w:rsid w:val="002353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E0B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23F5"/>
    <w:rPr>
      <w:color w:val="0563C1" w:themeColor="hyperlink"/>
      <w:u w:val="single"/>
    </w:rPr>
  </w:style>
  <w:style w:type="character" w:styleId="UnresolvedMention">
    <w:name w:val="Unresolved Mention"/>
    <w:basedOn w:val="DefaultParagraphFont"/>
    <w:uiPriority w:val="99"/>
    <w:semiHidden/>
    <w:unhideWhenUsed/>
    <w:rsid w:val="00BC23F5"/>
    <w:rPr>
      <w:color w:val="605E5C"/>
      <w:shd w:val="clear" w:color="auto" w:fill="E1DFDD"/>
    </w:rPr>
  </w:style>
  <w:style w:type="character" w:customStyle="1" w:styleId="Heading1Char">
    <w:name w:val="Heading 1 Char"/>
    <w:basedOn w:val="DefaultParagraphFont"/>
    <w:link w:val="Heading1"/>
    <w:uiPriority w:val="9"/>
    <w:rsid w:val="00235392"/>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710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08A"/>
    <w:rPr>
      <w:rFonts w:asciiTheme="majorHAnsi" w:eastAsiaTheme="majorEastAsia" w:hAnsiTheme="majorHAnsi" w:cstheme="majorBidi"/>
      <w:spacing w:val="-10"/>
      <w:kern w:val="28"/>
      <w:sz w:val="56"/>
      <w:szCs w:val="56"/>
    </w:rPr>
  </w:style>
  <w:style w:type="paragraph" w:styleId="NoSpacing">
    <w:name w:val="No Spacing"/>
    <w:uiPriority w:val="1"/>
    <w:qFormat/>
    <w:rsid w:val="003662FD"/>
    <w:pPr>
      <w:spacing w:after="0" w:line="240" w:lineRule="auto"/>
    </w:pPr>
    <w:rPr>
      <w:rFonts w:ascii="Times New Roman" w:eastAsia="Times New Roman" w:hAnsi="Times New Roman" w:cs="Times New Roman"/>
      <w:kern w:val="0"/>
      <w:sz w:val="20"/>
      <w:szCs w:val="20"/>
      <w:lang w:eastAsia="ja-JP"/>
      <w14:ligatures w14:val="none"/>
    </w:rPr>
  </w:style>
  <w:style w:type="character" w:styleId="FollowedHyperlink">
    <w:name w:val="FollowedHyperlink"/>
    <w:basedOn w:val="DefaultParagraphFont"/>
    <w:uiPriority w:val="99"/>
    <w:semiHidden/>
    <w:unhideWhenUsed/>
    <w:rsid w:val="003662FD"/>
    <w:rPr>
      <w:color w:val="954F72" w:themeColor="followedHyperlink"/>
      <w:u w:val="single"/>
    </w:rPr>
  </w:style>
  <w:style w:type="paragraph" w:styleId="Header">
    <w:name w:val="header"/>
    <w:basedOn w:val="Normal"/>
    <w:link w:val="HeaderChar"/>
    <w:uiPriority w:val="99"/>
    <w:unhideWhenUsed/>
    <w:rsid w:val="007927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776"/>
  </w:style>
  <w:style w:type="paragraph" w:styleId="Footer">
    <w:name w:val="footer"/>
    <w:basedOn w:val="Normal"/>
    <w:link w:val="FooterChar"/>
    <w:uiPriority w:val="99"/>
    <w:unhideWhenUsed/>
    <w:rsid w:val="007927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776"/>
  </w:style>
  <w:style w:type="character" w:customStyle="1" w:styleId="Heading2Char">
    <w:name w:val="Heading 2 Char"/>
    <w:basedOn w:val="DefaultParagraphFont"/>
    <w:link w:val="Heading2"/>
    <w:uiPriority w:val="9"/>
    <w:rsid w:val="002E0B06"/>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028EB"/>
    <w:pPr>
      <w:spacing w:line="278"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illspet.com/dog-care/healthcare/weight-reduction-dog-food-and-exercise-tip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uidingeyes.org/class-lect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www.guidingeyes.org%2Fwp-content%2Fuploads%2F2023%2F05%2Fveterinaryserviceslecture2025.docx&amp;wdOrigin=BROWSELIN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et.cornell.edu/departments-centers-and-institutes/riney-canine-health-center/canine-health-topics/obesity-and-weight-loss-d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A1E185F0A8F1419ABDBE93497276DB" ma:contentTypeVersion="19" ma:contentTypeDescription="Create a new document." ma:contentTypeScope="" ma:versionID="b9ced24d87c655a9ab299be3f7e0bade">
  <xsd:schema xmlns:xsd="http://www.w3.org/2001/XMLSchema" xmlns:xs="http://www.w3.org/2001/XMLSchema" xmlns:p="http://schemas.microsoft.com/office/2006/metadata/properties" xmlns:ns1="http://schemas.microsoft.com/sharepoint/v3" xmlns:ns2="96ecf26e-ad5a-4984-9efb-777a67a809a3" xmlns:ns3="88e01c61-a98c-475a-aa3d-6ce887e1586e" targetNamespace="http://schemas.microsoft.com/office/2006/metadata/properties" ma:root="true" ma:fieldsID="cf6a65da912a3a61a55cb4c3200f9d13" ns1:_="" ns2:_="" ns3:_="">
    <xsd:import namespace="http://schemas.microsoft.com/sharepoint/v3"/>
    <xsd:import namespace="96ecf26e-ad5a-4984-9efb-777a67a809a3"/>
    <xsd:import namespace="88e01c61-a98c-475a-aa3d-6ce887e15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cf26e-ad5a-4984-9efb-777a67a80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0bcb80-2fbf-44ce-8dd5-dc98c62e327f"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01c61-a98c-475a-aa3d-6ce887e158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240f7b-408b-406d-99b9-f080da5b1465}" ma:internalName="TaxCatchAll" ma:showField="CatchAllData" ma:web="88e01c61-a98c-475a-aa3d-6ce887e15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ecf26e-ad5a-4984-9efb-777a67a809a3">
      <Terms xmlns="http://schemas.microsoft.com/office/infopath/2007/PartnerControls"/>
    </lcf76f155ced4ddcb4097134ff3c332f>
    <TaxCatchAll xmlns="88e01c61-a98c-475a-aa3d-6ce887e1586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6DBF58-E8BA-4B35-9741-B0AE2481610A}">
  <ds:schemaRefs>
    <ds:schemaRef ds:uri="http://schemas.microsoft.com/sharepoint/v3/contenttype/forms"/>
  </ds:schemaRefs>
</ds:datastoreItem>
</file>

<file path=customXml/itemProps2.xml><?xml version="1.0" encoding="utf-8"?>
<ds:datastoreItem xmlns:ds="http://schemas.openxmlformats.org/officeDocument/2006/customXml" ds:itemID="{0E61D9D3-FE51-4C8F-B3D6-20D3AD220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ecf26e-ad5a-4984-9efb-777a67a809a3"/>
    <ds:schemaRef ds:uri="88e01c61-a98c-475a-aa3d-6ce887e15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76CE45-4204-4DCF-B678-CC8F0E4A1FD3}">
  <ds:schemaRefs>
    <ds:schemaRef ds:uri="http://schemas.microsoft.com/office/2006/metadata/properties"/>
    <ds:schemaRef ds:uri="http://schemas.microsoft.com/office/infopath/2007/PartnerControls"/>
    <ds:schemaRef ds:uri="96ecf26e-ad5a-4984-9efb-777a67a809a3"/>
    <ds:schemaRef ds:uri="88e01c61-a98c-475a-aa3d-6ce887e1586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4825</Characters>
  <Application>Microsoft Office Word</Application>
  <DocSecurity>0</DocSecurity>
  <Lines>40</Lines>
  <Paragraphs>11</Paragraphs>
  <ScaleCrop>false</ScaleCrop>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Carney</dc:creator>
  <cp:keywords/>
  <dc:description/>
  <cp:lastModifiedBy>Nikki Wentz</cp:lastModifiedBy>
  <cp:revision>9</cp:revision>
  <dcterms:created xsi:type="dcterms:W3CDTF">2026-06-17T22:17:00Z</dcterms:created>
  <dcterms:modified xsi:type="dcterms:W3CDTF">2026-07-02T18:33:00Z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0x010100C6A1E185F0A8F1419ABDBE93497276DB</vt:lpwstr>
  </property>
  <property fmtid="{D5CDD505-2E9C-101B-9397-08002B2CF9AE}" pid="3" name="MediaServiceImageTags">
    <vt:lpwstr/>
  </property>
</Properties>
</file>