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82A8C" w14:textId="16B8990C" w:rsidR="006F47E9" w:rsidRPr="006F47E9" w:rsidRDefault="006F47E9" w:rsidP="000806C4">
      <w:pPr>
        <w:pStyle w:val="NormalWeb"/>
        <w:jc w:val="both"/>
        <w:rPr>
          <w:rFonts w:ascii="Arial" w:hAnsi="Arial" w:cs="Arial"/>
          <w:color w:val="000000"/>
          <w:sz w:val="28"/>
          <w:szCs w:val="28"/>
        </w:rPr>
      </w:pPr>
      <w:r w:rsidRPr="006F47E9">
        <w:rPr>
          <w:rFonts w:ascii="Arial" w:hAnsi="Arial" w:cs="Arial"/>
          <w:color w:val="000000"/>
          <w:sz w:val="28"/>
          <w:szCs w:val="28"/>
        </w:rPr>
        <w:t>*The following applies to all students participating in residential class on our Yorktown Heights, NY, campus.</w:t>
      </w:r>
    </w:p>
    <w:p w14:paraId="6FA516EC" w14:textId="58DF4A45" w:rsidR="006F47E9" w:rsidRPr="006F47E9" w:rsidRDefault="006F47E9" w:rsidP="000806C4">
      <w:pPr>
        <w:pStyle w:val="NormalWeb"/>
        <w:jc w:val="both"/>
        <w:rPr>
          <w:rFonts w:ascii="Arial" w:hAnsi="Arial" w:cs="Arial"/>
          <w:color w:val="000000"/>
          <w:sz w:val="28"/>
          <w:szCs w:val="28"/>
        </w:rPr>
      </w:pPr>
      <w:r w:rsidRPr="006F47E9">
        <w:rPr>
          <w:rFonts w:ascii="Arial" w:hAnsi="Arial" w:cs="Arial"/>
          <w:color w:val="000000"/>
          <w:sz w:val="28"/>
          <w:szCs w:val="28"/>
        </w:rPr>
        <w:t xml:space="preserve">Non-Discrimination Policy: Guiding Eyes for the Blind does not discriminate </w:t>
      </w:r>
      <w:proofErr w:type="gramStart"/>
      <w:r w:rsidRPr="006F47E9">
        <w:rPr>
          <w:rFonts w:ascii="Arial" w:hAnsi="Arial" w:cs="Arial"/>
          <w:color w:val="000000"/>
          <w:sz w:val="28"/>
          <w:szCs w:val="28"/>
        </w:rPr>
        <w:t>on the basis of</w:t>
      </w:r>
      <w:proofErr w:type="gramEnd"/>
      <w:r w:rsidRPr="006F47E9">
        <w:rPr>
          <w:rFonts w:ascii="Arial" w:hAnsi="Arial" w:cs="Arial"/>
          <w:color w:val="000000"/>
          <w:sz w:val="28"/>
          <w:szCs w:val="28"/>
        </w:rPr>
        <w:t xml:space="preserve"> race, color, religion, gender, marital status, national origin, or any other basis prohibited by law in the administration of its admissions, education</w:t>
      </w:r>
      <w:r w:rsidR="00703A2D">
        <w:rPr>
          <w:rFonts w:ascii="Arial" w:hAnsi="Arial" w:cs="Arial"/>
          <w:color w:val="000000"/>
          <w:sz w:val="28"/>
          <w:szCs w:val="28"/>
        </w:rPr>
        <w:t>,</w:t>
      </w:r>
      <w:r w:rsidRPr="006F47E9">
        <w:rPr>
          <w:rFonts w:ascii="Arial" w:hAnsi="Arial" w:cs="Arial"/>
          <w:color w:val="000000"/>
          <w:sz w:val="28"/>
          <w:szCs w:val="28"/>
        </w:rPr>
        <w:t xml:space="preserve"> and other programs.</w:t>
      </w:r>
    </w:p>
    <w:p w14:paraId="2B6D4250" w14:textId="77777777" w:rsidR="006F47E9" w:rsidRPr="006F47E9" w:rsidRDefault="006F47E9" w:rsidP="000806C4">
      <w:pPr>
        <w:pStyle w:val="NormalWeb"/>
        <w:jc w:val="both"/>
        <w:rPr>
          <w:rFonts w:ascii="Arial" w:hAnsi="Arial" w:cs="Arial"/>
          <w:color w:val="000000"/>
          <w:sz w:val="28"/>
          <w:szCs w:val="28"/>
        </w:rPr>
      </w:pPr>
      <w:r w:rsidRPr="006F47E9">
        <w:rPr>
          <w:rFonts w:ascii="Arial" w:hAnsi="Arial" w:cs="Arial"/>
          <w:color w:val="000000"/>
          <w:sz w:val="28"/>
          <w:szCs w:val="28"/>
        </w:rPr>
        <w:t>Drugs: Prescription drugs are allowed. However, anyone in possession of illegal non-prescription drugs will have training terminated, be reported to the police, and will be sent home immediately.</w:t>
      </w:r>
    </w:p>
    <w:p w14:paraId="7EB1EA5D" w14:textId="09313108" w:rsidR="006F47E9" w:rsidRDefault="006F47E9" w:rsidP="000806C4">
      <w:pPr>
        <w:pStyle w:val="NormalWeb"/>
        <w:jc w:val="both"/>
        <w:rPr>
          <w:rFonts w:ascii="Arial" w:hAnsi="Arial" w:cs="Arial"/>
          <w:color w:val="000000"/>
          <w:sz w:val="28"/>
          <w:szCs w:val="28"/>
        </w:rPr>
      </w:pPr>
      <w:r w:rsidRPr="006F47E9">
        <w:rPr>
          <w:rFonts w:ascii="Arial" w:hAnsi="Arial" w:cs="Arial"/>
          <w:color w:val="000000"/>
          <w:sz w:val="28"/>
          <w:szCs w:val="28"/>
        </w:rPr>
        <w:t>Alcohol: Alcoholic beverages are not permitted on grounds. Possession of alcohol and the sharing of alcohol are grounds for dismissal and termination of training.</w:t>
      </w:r>
    </w:p>
    <w:p w14:paraId="773EE2D0" w14:textId="77777777" w:rsidR="006F47E9" w:rsidRPr="006F47E9" w:rsidRDefault="006F47E9" w:rsidP="000806C4">
      <w:pPr>
        <w:jc w:val="both"/>
        <w:rPr>
          <w:rFonts w:ascii="Arial" w:hAnsi="Arial" w:cs="Arial"/>
          <w:b/>
          <w:bCs/>
          <w:sz w:val="28"/>
          <w:szCs w:val="28"/>
          <w:u w:val="single"/>
        </w:rPr>
      </w:pPr>
      <w:r w:rsidRPr="006F47E9">
        <w:rPr>
          <w:rFonts w:ascii="Arial" w:hAnsi="Arial" w:cs="Arial"/>
          <w:b/>
          <w:bCs/>
          <w:sz w:val="28"/>
          <w:szCs w:val="28"/>
          <w:u w:val="single"/>
        </w:rPr>
        <w:t>Smoking/Vaping Policy</w:t>
      </w:r>
    </w:p>
    <w:p w14:paraId="42903488" w14:textId="77777777" w:rsidR="006F47E9" w:rsidRPr="006F47E9" w:rsidRDefault="006F47E9" w:rsidP="000806C4">
      <w:pPr>
        <w:jc w:val="both"/>
        <w:rPr>
          <w:rFonts w:ascii="Arial" w:hAnsi="Arial" w:cs="Arial"/>
          <w:sz w:val="28"/>
          <w:szCs w:val="28"/>
        </w:rPr>
      </w:pPr>
    </w:p>
    <w:p w14:paraId="313C1FB2" w14:textId="77777777" w:rsidR="006F47E9" w:rsidRDefault="006F47E9" w:rsidP="000806C4">
      <w:pPr>
        <w:jc w:val="both"/>
        <w:rPr>
          <w:rFonts w:ascii="Arial" w:hAnsi="Arial" w:cs="Arial"/>
          <w:strike/>
          <w:color w:val="EE0000"/>
          <w:sz w:val="28"/>
          <w:szCs w:val="28"/>
        </w:rPr>
      </w:pPr>
      <w:r w:rsidRPr="006F47E9">
        <w:rPr>
          <w:rFonts w:ascii="Arial" w:hAnsi="Arial" w:cs="Arial"/>
          <w:sz w:val="28"/>
          <w:szCs w:val="28"/>
        </w:rPr>
        <w:t>Guiding Eyes for the Blind (“GEB”) permits the uses of cigarettes, e-cigarettes and vapes on its premises. The health, safety and well-being of our students is our top priority.</w:t>
      </w:r>
    </w:p>
    <w:p w14:paraId="6A98C4C8" w14:textId="77777777" w:rsidR="006F47E9" w:rsidRPr="006F47E9" w:rsidRDefault="006F47E9" w:rsidP="000806C4">
      <w:pPr>
        <w:pStyle w:val="ListParagraph"/>
        <w:numPr>
          <w:ilvl w:val="0"/>
          <w:numId w:val="6"/>
        </w:numPr>
        <w:jc w:val="both"/>
        <w:rPr>
          <w:rFonts w:ascii="Arial" w:hAnsi="Arial" w:cs="Arial"/>
          <w:strike/>
          <w:sz w:val="28"/>
          <w:szCs w:val="28"/>
        </w:rPr>
      </w:pPr>
      <w:r w:rsidRPr="006F47E9">
        <w:rPr>
          <w:rFonts w:ascii="Arial" w:hAnsi="Arial" w:cs="Arial"/>
          <w:sz w:val="28"/>
          <w:szCs w:val="28"/>
        </w:rPr>
        <w:t>Smoking of cigarettes, e-cigarettes and vapes are permitted only in the designated smoking area.</w:t>
      </w:r>
    </w:p>
    <w:p w14:paraId="01C213B0" w14:textId="77777777" w:rsidR="006F47E9" w:rsidRPr="006F47E9" w:rsidRDefault="006F47E9" w:rsidP="000806C4">
      <w:pPr>
        <w:pStyle w:val="ListParagraph"/>
        <w:numPr>
          <w:ilvl w:val="0"/>
          <w:numId w:val="6"/>
        </w:numPr>
        <w:jc w:val="both"/>
        <w:rPr>
          <w:rFonts w:ascii="Arial" w:hAnsi="Arial" w:cs="Arial"/>
          <w:strike/>
          <w:sz w:val="28"/>
          <w:szCs w:val="28"/>
        </w:rPr>
      </w:pPr>
      <w:r w:rsidRPr="006F47E9">
        <w:rPr>
          <w:rFonts w:ascii="Arial" w:hAnsi="Arial" w:cs="Arial"/>
          <w:sz w:val="28"/>
          <w:szCs w:val="28"/>
        </w:rPr>
        <w:t xml:space="preserve">Smoking of cigarettes, e-cigarettes and vapes are </w:t>
      </w:r>
      <w:r w:rsidRPr="006F47E9">
        <w:rPr>
          <w:rFonts w:ascii="Arial" w:hAnsi="Arial" w:cs="Arial"/>
          <w:sz w:val="28"/>
          <w:szCs w:val="28"/>
          <w:u w:val="single"/>
        </w:rPr>
        <w:t>not</w:t>
      </w:r>
      <w:r w:rsidRPr="006F47E9">
        <w:rPr>
          <w:rFonts w:ascii="Arial" w:hAnsi="Arial" w:cs="Arial"/>
          <w:sz w:val="28"/>
          <w:szCs w:val="28"/>
        </w:rPr>
        <w:t xml:space="preserve"> permitted in student rooms, vehicles or any other indoor areas while on GEB’s premises.</w:t>
      </w:r>
    </w:p>
    <w:p w14:paraId="0D79F10D" w14:textId="7E74F179" w:rsidR="006F47E9" w:rsidRPr="006F47E9" w:rsidRDefault="006F47E9" w:rsidP="000806C4">
      <w:pPr>
        <w:pStyle w:val="ListParagraph"/>
        <w:numPr>
          <w:ilvl w:val="0"/>
          <w:numId w:val="6"/>
        </w:numPr>
        <w:jc w:val="both"/>
        <w:rPr>
          <w:rFonts w:ascii="Arial" w:hAnsi="Arial" w:cs="Arial"/>
          <w:strike/>
          <w:sz w:val="28"/>
          <w:szCs w:val="28"/>
        </w:rPr>
      </w:pPr>
      <w:r w:rsidRPr="006F47E9">
        <w:rPr>
          <w:rFonts w:ascii="Arial" w:hAnsi="Arial" w:cs="Arial"/>
          <w:sz w:val="28"/>
          <w:szCs w:val="28"/>
        </w:rPr>
        <w:t xml:space="preserve">The designation of a smoking area on GEB’s premises is </w:t>
      </w:r>
      <w:r w:rsidR="00FD7C7E" w:rsidRPr="004A4429">
        <w:rPr>
          <w:rFonts w:ascii="Arial" w:hAnsi="Arial" w:cs="Arial"/>
          <w:sz w:val="28"/>
          <w:szCs w:val="28"/>
        </w:rPr>
        <w:t>within</w:t>
      </w:r>
      <w:r w:rsidRPr="004A4429">
        <w:rPr>
          <w:rFonts w:ascii="Arial" w:hAnsi="Arial" w:cs="Arial"/>
          <w:sz w:val="28"/>
          <w:szCs w:val="28"/>
        </w:rPr>
        <w:t xml:space="preserve"> </w:t>
      </w:r>
      <w:r w:rsidRPr="006F47E9">
        <w:rPr>
          <w:rFonts w:ascii="Arial" w:hAnsi="Arial" w:cs="Arial"/>
          <w:sz w:val="28"/>
          <w:szCs w:val="28"/>
        </w:rPr>
        <w:t>GEB’s sole discretion, and GEB may choose to assign an alternative smoking area at any time at its discretion.</w:t>
      </w:r>
    </w:p>
    <w:p w14:paraId="5BEE0243" w14:textId="56EE85E2" w:rsidR="00FD7C7E" w:rsidRPr="004A4429" w:rsidRDefault="00FD7C7E" w:rsidP="000806C4">
      <w:pPr>
        <w:numPr>
          <w:ilvl w:val="0"/>
          <w:numId w:val="6"/>
        </w:numPr>
        <w:shd w:val="clear" w:color="auto" w:fill="FFFFFF"/>
        <w:spacing w:before="100" w:beforeAutospacing="1" w:after="100" w:afterAutospacing="1"/>
        <w:jc w:val="both"/>
        <w:textAlignment w:val="baseline"/>
        <w:rPr>
          <w:rFonts w:ascii="Arial" w:eastAsia="Times New Roman" w:hAnsi="Arial" w:cs="Arial"/>
          <w:sz w:val="28"/>
          <w:szCs w:val="28"/>
        </w:rPr>
      </w:pPr>
      <w:r w:rsidRPr="004A4429">
        <w:rPr>
          <w:rFonts w:ascii="Arial" w:eastAsia="Times New Roman" w:hAnsi="Arial" w:cs="Arial"/>
          <w:sz w:val="28"/>
          <w:szCs w:val="28"/>
        </w:rPr>
        <w:t>Training times and guide dog responsibilities must not be affected by smoking breaks.</w:t>
      </w:r>
    </w:p>
    <w:p w14:paraId="39CE5F91" w14:textId="77777777" w:rsidR="006F47E9" w:rsidRDefault="006F47E9" w:rsidP="000806C4">
      <w:pPr>
        <w:pStyle w:val="NormalWeb"/>
        <w:jc w:val="both"/>
        <w:rPr>
          <w:rFonts w:ascii="Arial" w:hAnsi="Arial" w:cs="Arial"/>
          <w:color w:val="000000"/>
          <w:sz w:val="28"/>
          <w:szCs w:val="28"/>
        </w:rPr>
      </w:pPr>
    </w:p>
    <w:p w14:paraId="71122E5D" w14:textId="77777777" w:rsidR="00B42F4B" w:rsidRPr="006F47E9" w:rsidRDefault="00B42F4B" w:rsidP="000806C4">
      <w:pPr>
        <w:pStyle w:val="NormalWeb"/>
        <w:jc w:val="both"/>
        <w:rPr>
          <w:rFonts w:ascii="Arial" w:hAnsi="Arial" w:cs="Arial"/>
          <w:color w:val="000000"/>
          <w:sz w:val="28"/>
          <w:szCs w:val="28"/>
        </w:rPr>
      </w:pPr>
    </w:p>
    <w:p w14:paraId="2E6F3A49" w14:textId="303A817B" w:rsidR="00A809AF" w:rsidRPr="006F47E9" w:rsidRDefault="00126007" w:rsidP="000806C4">
      <w:pPr>
        <w:jc w:val="both"/>
        <w:rPr>
          <w:rFonts w:ascii="Arial" w:hAnsi="Arial" w:cs="Arial"/>
          <w:b/>
          <w:bCs/>
          <w:sz w:val="28"/>
          <w:szCs w:val="28"/>
          <w:u w:val="single"/>
        </w:rPr>
      </w:pPr>
      <w:r w:rsidRPr="006F47E9">
        <w:rPr>
          <w:rFonts w:ascii="Arial" w:hAnsi="Arial" w:cs="Arial"/>
          <w:b/>
          <w:bCs/>
          <w:sz w:val="28"/>
          <w:szCs w:val="28"/>
          <w:u w:val="single"/>
        </w:rPr>
        <w:lastRenderedPageBreak/>
        <w:t>M</w:t>
      </w:r>
      <w:bookmarkStart w:id="0" w:name="_Hlk182817728"/>
      <w:r w:rsidRPr="006F47E9">
        <w:rPr>
          <w:rFonts w:ascii="Arial" w:hAnsi="Arial" w:cs="Arial"/>
          <w:b/>
          <w:bCs/>
          <w:sz w:val="28"/>
          <w:szCs w:val="28"/>
          <w:u w:val="single"/>
        </w:rPr>
        <w:t>edical Marijuana Policy</w:t>
      </w:r>
      <w:bookmarkEnd w:id="0"/>
    </w:p>
    <w:p w14:paraId="61F104E8" w14:textId="45D56AA6" w:rsidR="00A809AF" w:rsidRPr="006F47E9" w:rsidRDefault="00A809AF" w:rsidP="000806C4">
      <w:pPr>
        <w:shd w:val="clear" w:color="auto" w:fill="FFFFFF"/>
        <w:jc w:val="both"/>
        <w:textAlignment w:val="baseline"/>
        <w:rPr>
          <w:rFonts w:ascii="Arial" w:eastAsia="Times New Roman" w:hAnsi="Arial" w:cs="Arial"/>
          <w:color w:val="000000"/>
          <w:sz w:val="28"/>
          <w:szCs w:val="28"/>
        </w:rPr>
      </w:pPr>
    </w:p>
    <w:p w14:paraId="7656339C" w14:textId="11602365" w:rsidR="00A809AF" w:rsidRPr="006F47E9" w:rsidRDefault="00A809AF" w:rsidP="000806C4">
      <w:pPr>
        <w:shd w:val="clear" w:color="auto" w:fill="FFFFFF"/>
        <w:jc w:val="both"/>
        <w:textAlignment w:val="baseline"/>
        <w:rPr>
          <w:rFonts w:ascii="Arial" w:eastAsia="Times New Roman" w:hAnsi="Arial" w:cs="Arial"/>
          <w:color w:val="000000"/>
          <w:sz w:val="28"/>
          <w:szCs w:val="28"/>
        </w:rPr>
      </w:pPr>
      <w:r w:rsidRPr="006F47E9">
        <w:rPr>
          <w:rFonts w:ascii="Arial" w:eastAsia="Times New Roman" w:hAnsi="Arial" w:cs="Arial"/>
          <w:color w:val="000000"/>
          <w:sz w:val="28"/>
          <w:szCs w:val="28"/>
        </w:rPr>
        <w:t>Guiding Eyes for the Blind</w:t>
      </w:r>
      <w:r w:rsidR="006F47E9">
        <w:rPr>
          <w:rFonts w:ascii="Arial" w:eastAsia="Times New Roman" w:hAnsi="Arial" w:cs="Arial"/>
          <w:color w:val="000000"/>
          <w:sz w:val="28"/>
          <w:szCs w:val="28"/>
        </w:rPr>
        <w:t xml:space="preserve"> (“GEB”) </w:t>
      </w:r>
      <w:r w:rsidRPr="006F47E9">
        <w:rPr>
          <w:rFonts w:ascii="Arial" w:eastAsia="Times New Roman" w:hAnsi="Arial" w:cs="Arial"/>
          <w:sz w:val="28"/>
          <w:szCs w:val="28"/>
        </w:rPr>
        <w:t xml:space="preserve">permits the use of medical marijuana for students in </w:t>
      </w:r>
      <w:r w:rsidR="005C7284" w:rsidRPr="006F47E9">
        <w:rPr>
          <w:rFonts w:ascii="Arial" w:eastAsia="Times New Roman" w:hAnsi="Arial" w:cs="Arial"/>
          <w:sz w:val="28"/>
          <w:szCs w:val="28"/>
        </w:rPr>
        <w:t>its</w:t>
      </w:r>
      <w:r w:rsidRPr="006F47E9">
        <w:rPr>
          <w:rFonts w:ascii="Arial" w:eastAsia="Times New Roman" w:hAnsi="Arial" w:cs="Arial"/>
          <w:sz w:val="28"/>
          <w:szCs w:val="28"/>
        </w:rPr>
        <w:t xml:space="preserve"> residential program</w:t>
      </w:r>
      <w:r w:rsidR="005C7284" w:rsidRPr="006F47E9">
        <w:rPr>
          <w:rFonts w:ascii="Arial" w:eastAsia="Times New Roman" w:hAnsi="Arial" w:cs="Arial"/>
          <w:sz w:val="28"/>
          <w:szCs w:val="28"/>
        </w:rPr>
        <w:t xml:space="preserve"> as outlined below</w:t>
      </w:r>
      <w:r w:rsidRPr="006F47E9">
        <w:rPr>
          <w:rFonts w:ascii="Arial" w:eastAsia="Times New Roman" w:hAnsi="Arial" w:cs="Arial"/>
          <w:sz w:val="28"/>
          <w:szCs w:val="28"/>
        </w:rPr>
        <w:t xml:space="preserve">. </w:t>
      </w:r>
      <w:r w:rsidRPr="006F47E9">
        <w:rPr>
          <w:rFonts w:ascii="Arial" w:eastAsia="Times New Roman" w:hAnsi="Arial" w:cs="Arial"/>
          <w:color w:val="000000"/>
          <w:sz w:val="28"/>
          <w:szCs w:val="28"/>
        </w:rPr>
        <w:t xml:space="preserve">The health, safety and well-being of our students is </w:t>
      </w:r>
      <w:r w:rsidR="005C7284" w:rsidRPr="006F47E9">
        <w:rPr>
          <w:rFonts w:ascii="Arial" w:eastAsia="Times New Roman" w:hAnsi="Arial" w:cs="Arial"/>
          <w:sz w:val="28"/>
          <w:szCs w:val="28"/>
        </w:rPr>
        <w:t>our</w:t>
      </w:r>
      <w:r w:rsidRPr="006F47E9">
        <w:rPr>
          <w:rFonts w:ascii="Arial" w:eastAsia="Times New Roman" w:hAnsi="Arial" w:cs="Arial"/>
          <w:sz w:val="28"/>
          <w:szCs w:val="28"/>
        </w:rPr>
        <w:t xml:space="preserve"> </w:t>
      </w:r>
      <w:r w:rsidRPr="006F47E9">
        <w:rPr>
          <w:rFonts w:ascii="Arial" w:eastAsia="Times New Roman" w:hAnsi="Arial" w:cs="Arial"/>
          <w:color w:val="000000"/>
          <w:sz w:val="28"/>
          <w:szCs w:val="28"/>
        </w:rPr>
        <w:t>top priority</w:t>
      </w:r>
      <w:r w:rsidR="005C7284" w:rsidRPr="006F47E9">
        <w:rPr>
          <w:rFonts w:ascii="Arial" w:eastAsia="Times New Roman" w:hAnsi="Arial" w:cs="Arial"/>
          <w:color w:val="000000"/>
          <w:sz w:val="28"/>
          <w:szCs w:val="28"/>
        </w:rPr>
        <w:t>.</w:t>
      </w:r>
    </w:p>
    <w:p w14:paraId="7B6A5D7E" w14:textId="77777777" w:rsidR="005C7284" w:rsidRPr="006F47E9" w:rsidRDefault="005C7284" w:rsidP="000806C4">
      <w:pPr>
        <w:numPr>
          <w:ilvl w:val="0"/>
          <w:numId w:val="7"/>
        </w:numPr>
        <w:shd w:val="clear" w:color="auto" w:fill="FFFFFF"/>
        <w:spacing w:before="100" w:beforeAutospacing="1" w:after="100" w:afterAutospacing="1"/>
        <w:jc w:val="both"/>
        <w:textAlignment w:val="baseline"/>
        <w:rPr>
          <w:rFonts w:ascii="Arial" w:eastAsia="Times New Roman" w:hAnsi="Arial" w:cs="Arial"/>
          <w:sz w:val="28"/>
          <w:szCs w:val="28"/>
        </w:rPr>
      </w:pPr>
      <w:r w:rsidRPr="006F47E9">
        <w:rPr>
          <w:rFonts w:ascii="Arial" w:eastAsia="Times New Roman" w:hAnsi="Arial" w:cs="Arial"/>
          <w:sz w:val="28"/>
          <w:szCs w:val="28"/>
        </w:rPr>
        <w:t xml:space="preserve">The use of recreational marijuana in the form of cigarettes, e-cigarettes and/or vapes while on Guiding Eyes’ premises is strictly prohibited. </w:t>
      </w:r>
    </w:p>
    <w:p w14:paraId="6406E71F" w14:textId="2154D05B" w:rsidR="00A809AF" w:rsidRPr="006F47E9" w:rsidRDefault="00A809AF" w:rsidP="000806C4">
      <w:pPr>
        <w:numPr>
          <w:ilvl w:val="0"/>
          <w:numId w:val="7"/>
        </w:numPr>
        <w:shd w:val="clear" w:color="auto" w:fill="FFFFFF"/>
        <w:spacing w:before="100" w:beforeAutospacing="1" w:after="100" w:afterAutospacing="1"/>
        <w:jc w:val="both"/>
        <w:textAlignment w:val="baseline"/>
        <w:rPr>
          <w:rFonts w:ascii="Arial" w:eastAsia="Times New Roman" w:hAnsi="Arial" w:cs="Arial"/>
          <w:color w:val="000000"/>
          <w:sz w:val="28"/>
          <w:szCs w:val="28"/>
        </w:rPr>
      </w:pPr>
      <w:r w:rsidRPr="006F47E9">
        <w:rPr>
          <w:rFonts w:ascii="Arial" w:eastAsia="Times New Roman" w:hAnsi="Arial" w:cs="Arial"/>
          <w:color w:val="000000"/>
          <w:sz w:val="28"/>
          <w:szCs w:val="28"/>
        </w:rPr>
        <w:t>We require that any student wishing to utilize prescribed medical marijuana on campus provides us with proof of its medical use from a licensed provider. </w:t>
      </w:r>
    </w:p>
    <w:p w14:paraId="77DD8F69" w14:textId="2E7670D5" w:rsidR="00A809AF" w:rsidRPr="006F47E9" w:rsidRDefault="00A809AF" w:rsidP="000806C4">
      <w:pPr>
        <w:numPr>
          <w:ilvl w:val="0"/>
          <w:numId w:val="7"/>
        </w:numPr>
        <w:shd w:val="clear" w:color="auto" w:fill="FFFFFF"/>
        <w:spacing w:before="100" w:beforeAutospacing="1" w:after="100" w:afterAutospacing="1"/>
        <w:jc w:val="both"/>
        <w:textAlignment w:val="baseline"/>
        <w:rPr>
          <w:rFonts w:ascii="Arial" w:eastAsia="Times New Roman" w:hAnsi="Arial" w:cs="Arial"/>
          <w:color w:val="000000"/>
          <w:sz w:val="28"/>
          <w:szCs w:val="28"/>
        </w:rPr>
      </w:pPr>
      <w:r w:rsidRPr="006F47E9">
        <w:rPr>
          <w:rFonts w:ascii="Arial" w:eastAsia="Times New Roman" w:hAnsi="Arial" w:cs="Arial"/>
          <w:color w:val="000000"/>
          <w:sz w:val="28"/>
          <w:szCs w:val="28"/>
        </w:rPr>
        <w:t>Smoking medical marijuana must take place in the designated smoking area. GEB may choose to assign an alternative smoking area if needed.</w:t>
      </w:r>
    </w:p>
    <w:p w14:paraId="09D3B8B7" w14:textId="10D357D9" w:rsidR="00A809AF" w:rsidRPr="006F47E9" w:rsidRDefault="00A809AF" w:rsidP="000806C4">
      <w:pPr>
        <w:numPr>
          <w:ilvl w:val="0"/>
          <w:numId w:val="7"/>
        </w:numPr>
        <w:shd w:val="clear" w:color="auto" w:fill="FFFFFF"/>
        <w:spacing w:before="100" w:beforeAutospacing="1" w:after="100" w:afterAutospacing="1"/>
        <w:jc w:val="both"/>
        <w:textAlignment w:val="baseline"/>
        <w:rPr>
          <w:rFonts w:ascii="Arial" w:eastAsia="Times New Roman" w:hAnsi="Arial" w:cs="Arial"/>
          <w:color w:val="000000"/>
          <w:sz w:val="28"/>
          <w:szCs w:val="28"/>
        </w:rPr>
      </w:pPr>
      <w:r w:rsidRPr="006F47E9">
        <w:rPr>
          <w:rFonts w:ascii="Arial" w:eastAsia="Times New Roman" w:hAnsi="Arial" w:cs="Arial"/>
          <w:color w:val="000000"/>
          <w:sz w:val="28"/>
          <w:szCs w:val="28"/>
        </w:rPr>
        <w:t>Other forms of medical marijuana such as edibles are to be consumed/used in individual dorm rooms.</w:t>
      </w:r>
    </w:p>
    <w:p w14:paraId="1A620AD7" w14:textId="2980EE54" w:rsidR="00A809AF" w:rsidRPr="006F47E9" w:rsidRDefault="00A809AF" w:rsidP="000806C4">
      <w:pPr>
        <w:numPr>
          <w:ilvl w:val="0"/>
          <w:numId w:val="7"/>
        </w:numPr>
        <w:shd w:val="clear" w:color="auto" w:fill="FFFFFF"/>
        <w:spacing w:before="100" w:beforeAutospacing="1" w:after="100" w:afterAutospacing="1"/>
        <w:jc w:val="both"/>
        <w:textAlignment w:val="baseline"/>
        <w:rPr>
          <w:rFonts w:ascii="Arial" w:eastAsia="Times New Roman" w:hAnsi="Arial" w:cs="Arial"/>
          <w:color w:val="000000"/>
          <w:sz w:val="28"/>
          <w:szCs w:val="28"/>
        </w:rPr>
      </w:pPr>
      <w:r w:rsidRPr="006F47E9">
        <w:rPr>
          <w:rFonts w:ascii="Arial" w:eastAsia="Times New Roman" w:hAnsi="Arial" w:cs="Arial"/>
          <w:color w:val="000000"/>
          <w:sz w:val="28"/>
          <w:szCs w:val="28"/>
        </w:rPr>
        <w:t xml:space="preserve">GEB maintains the right to intervene if any behaviors deemed </w:t>
      </w:r>
      <w:r w:rsidRPr="006F47E9">
        <w:rPr>
          <w:rFonts w:ascii="Arial" w:eastAsia="Times New Roman" w:hAnsi="Arial" w:cs="Arial"/>
          <w:sz w:val="28"/>
          <w:szCs w:val="28"/>
        </w:rPr>
        <w:t>inappropriate</w:t>
      </w:r>
      <w:r w:rsidR="005C7284" w:rsidRPr="006F47E9">
        <w:rPr>
          <w:rFonts w:ascii="Arial" w:eastAsia="Times New Roman" w:hAnsi="Arial" w:cs="Arial"/>
          <w:sz w:val="28"/>
          <w:szCs w:val="28"/>
        </w:rPr>
        <w:t>, disruptive</w:t>
      </w:r>
      <w:r w:rsidRPr="006F47E9">
        <w:rPr>
          <w:rFonts w:ascii="Arial" w:eastAsia="Times New Roman" w:hAnsi="Arial" w:cs="Arial"/>
          <w:sz w:val="28"/>
          <w:szCs w:val="28"/>
        </w:rPr>
        <w:t xml:space="preserve"> </w:t>
      </w:r>
      <w:r w:rsidRPr="006F47E9">
        <w:rPr>
          <w:rFonts w:ascii="Arial" w:eastAsia="Times New Roman" w:hAnsi="Arial" w:cs="Arial"/>
          <w:color w:val="000000"/>
          <w:sz w:val="28"/>
          <w:szCs w:val="28"/>
        </w:rPr>
        <w:t>or dangerous are observed.</w:t>
      </w:r>
      <w:r w:rsidRPr="004A4429">
        <w:rPr>
          <w:rFonts w:ascii="Arial" w:eastAsia="Times New Roman" w:hAnsi="Arial" w:cs="Arial"/>
          <w:sz w:val="28"/>
          <w:szCs w:val="28"/>
        </w:rPr>
        <w:t> </w:t>
      </w:r>
      <w:r w:rsidR="00FD24FE" w:rsidRPr="004A4429">
        <w:rPr>
          <w:rFonts w:ascii="Arial" w:eastAsia="Times New Roman" w:hAnsi="Arial" w:cs="Arial"/>
          <w:sz w:val="28"/>
          <w:szCs w:val="28"/>
        </w:rPr>
        <w:t xml:space="preserve">Any such behaviors could serve as the basis for termination of training and removal from the premises. </w:t>
      </w:r>
    </w:p>
    <w:p w14:paraId="3E46A316" w14:textId="77777777" w:rsidR="00A809AF" w:rsidRPr="006F47E9" w:rsidRDefault="00A809AF" w:rsidP="000806C4">
      <w:pPr>
        <w:numPr>
          <w:ilvl w:val="0"/>
          <w:numId w:val="7"/>
        </w:numPr>
        <w:shd w:val="clear" w:color="auto" w:fill="FFFFFF"/>
        <w:spacing w:before="100" w:beforeAutospacing="1" w:after="100" w:afterAutospacing="1"/>
        <w:jc w:val="both"/>
        <w:textAlignment w:val="baseline"/>
        <w:rPr>
          <w:rFonts w:ascii="Arial" w:eastAsia="Times New Roman" w:hAnsi="Arial" w:cs="Arial"/>
          <w:color w:val="000000"/>
          <w:sz w:val="28"/>
          <w:szCs w:val="28"/>
        </w:rPr>
      </w:pPr>
      <w:r w:rsidRPr="006F47E9">
        <w:rPr>
          <w:rFonts w:ascii="Arial" w:eastAsia="Times New Roman" w:hAnsi="Arial" w:cs="Arial"/>
          <w:color w:val="000000"/>
          <w:sz w:val="28"/>
          <w:szCs w:val="28"/>
        </w:rPr>
        <w:t xml:space="preserve">Training times and guide dog responsibilities must not be affected </w:t>
      </w:r>
      <w:proofErr w:type="gramStart"/>
      <w:r w:rsidRPr="006F47E9">
        <w:rPr>
          <w:rFonts w:ascii="Arial" w:eastAsia="Times New Roman" w:hAnsi="Arial" w:cs="Arial"/>
          <w:color w:val="000000"/>
          <w:sz w:val="28"/>
          <w:szCs w:val="28"/>
        </w:rPr>
        <w:t>by the use of</w:t>
      </w:r>
      <w:proofErr w:type="gramEnd"/>
      <w:r w:rsidRPr="006F47E9">
        <w:rPr>
          <w:rFonts w:ascii="Arial" w:eastAsia="Times New Roman" w:hAnsi="Arial" w:cs="Arial"/>
          <w:color w:val="000000"/>
          <w:sz w:val="28"/>
          <w:szCs w:val="28"/>
        </w:rPr>
        <w:t xml:space="preserve"> medical marijuana.</w:t>
      </w:r>
    </w:p>
    <w:p w14:paraId="36EB59AF" w14:textId="4DD6C0C5" w:rsidR="00A809AF" w:rsidRPr="006F47E9" w:rsidRDefault="00A809AF" w:rsidP="000806C4">
      <w:pPr>
        <w:numPr>
          <w:ilvl w:val="0"/>
          <w:numId w:val="7"/>
        </w:numPr>
        <w:shd w:val="clear" w:color="auto" w:fill="FFFFFF"/>
        <w:spacing w:before="100" w:beforeAutospacing="1" w:after="100" w:afterAutospacing="1"/>
        <w:jc w:val="both"/>
        <w:textAlignment w:val="baseline"/>
        <w:rPr>
          <w:rFonts w:ascii="Arial" w:eastAsia="Times New Roman" w:hAnsi="Arial" w:cs="Arial"/>
          <w:color w:val="000000"/>
          <w:sz w:val="28"/>
          <w:szCs w:val="28"/>
        </w:rPr>
      </w:pPr>
      <w:r w:rsidRPr="006F47E9">
        <w:rPr>
          <w:rFonts w:ascii="Arial" w:eastAsia="Times New Roman" w:hAnsi="Arial" w:cs="Arial"/>
          <w:color w:val="000000"/>
          <w:sz w:val="28"/>
          <w:szCs w:val="28"/>
        </w:rPr>
        <w:t>The use of medical marijuana is a personal medical decision between you and your healthcare team. You will need to discuss this with our nursing staff prior to your arrival for training and submit appropriate documentation</w:t>
      </w:r>
      <w:r w:rsidR="005C7284" w:rsidRPr="006F47E9">
        <w:rPr>
          <w:rFonts w:ascii="Arial" w:eastAsia="Times New Roman" w:hAnsi="Arial" w:cs="Arial"/>
          <w:color w:val="000000"/>
          <w:sz w:val="28"/>
          <w:szCs w:val="28"/>
        </w:rPr>
        <w:t xml:space="preserve"> </w:t>
      </w:r>
      <w:r w:rsidR="005C7284" w:rsidRPr="006F47E9">
        <w:rPr>
          <w:rFonts w:ascii="Arial" w:eastAsia="Times New Roman" w:hAnsi="Arial" w:cs="Arial"/>
          <w:sz w:val="28"/>
          <w:szCs w:val="28"/>
        </w:rPr>
        <w:t>to validate your use of medical marijuana</w:t>
      </w:r>
      <w:r w:rsidRPr="006F47E9">
        <w:rPr>
          <w:rFonts w:ascii="Arial" w:eastAsia="Times New Roman" w:hAnsi="Arial" w:cs="Arial"/>
          <w:sz w:val="28"/>
          <w:szCs w:val="28"/>
        </w:rPr>
        <w:t>.</w:t>
      </w:r>
    </w:p>
    <w:p w14:paraId="7DDC6E7B" w14:textId="6C2FA77A" w:rsidR="00A809AF" w:rsidRPr="006F47E9" w:rsidRDefault="00A809AF" w:rsidP="000806C4">
      <w:pPr>
        <w:numPr>
          <w:ilvl w:val="0"/>
          <w:numId w:val="7"/>
        </w:numPr>
        <w:shd w:val="clear" w:color="auto" w:fill="FFFFFF"/>
        <w:spacing w:before="100" w:beforeAutospacing="1" w:after="100" w:afterAutospacing="1"/>
        <w:jc w:val="both"/>
        <w:textAlignment w:val="baseline"/>
        <w:rPr>
          <w:rFonts w:ascii="Arial" w:eastAsia="Times New Roman" w:hAnsi="Arial" w:cs="Arial"/>
          <w:color w:val="000000"/>
          <w:sz w:val="28"/>
          <w:szCs w:val="28"/>
        </w:rPr>
      </w:pPr>
      <w:r w:rsidRPr="006F47E9">
        <w:rPr>
          <w:rFonts w:ascii="Arial" w:eastAsia="Times New Roman" w:hAnsi="Arial" w:cs="Arial"/>
          <w:color w:val="000000"/>
          <w:sz w:val="28"/>
          <w:szCs w:val="28"/>
        </w:rPr>
        <w:t>We ask that you keep this and any other medical treatments discreet as they are a private matter</w:t>
      </w:r>
      <w:r w:rsidR="003E6B0D" w:rsidRPr="006F47E9">
        <w:rPr>
          <w:rFonts w:ascii="Arial" w:eastAsia="Times New Roman" w:hAnsi="Arial" w:cs="Arial"/>
          <w:color w:val="000000"/>
          <w:sz w:val="28"/>
          <w:szCs w:val="28"/>
        </w:rPr>
        <w:t>.</w:t>
      </w:r>
    </w:p>
    <w:p w14:paraId="4EAEB13E" w14:textId="14A8A800" w:rsidR="005C7284" w:rsidRPr="006F47E9" w:rsidRDefault="005C7284" w:rsidP="000806C4">
      <w:pPr>
        <w:numPr>
          <w:ilvl w:val="0"/>
          <w:numId w:val="7"/>
        </w:numPr>
        <w:shd w:val="clear" w:color="auto" w:fill="FFFFFF"/>
        <w:spacing w:before="100" w:beforeAutospacing="1" w:after="100" w:afterAutospacing="1"/>
        <w:jc w:val="both"/>
        <w:textAlignment w:val="baseline"/>
        <w:rPr>
          <w:rFonts w:ascii="Arial" w:eastAsia="Times New Roman" w:hAnsi="Arial" w:cs="Arial"/>
          <w:sz w:val="28"/>
          <w:szCs w:val="28"/>
        </w:rPr>
      </w:pPr>
      <w:r w:rsidRPr="006F47E9">
        <w:rPr>
          <w:rFonts w:ascii="Arial" w:eastAsia="Times New Roman" w:hAnsi="Arial" w:cs="Arial"/>
          <w:sz w:val="28"/>
          <w:szCs w:val="28"/>
        </w:rPr>
        <w:t xml:space="preserve">The distribution of marijuana to other persons while on GEB’s premises is strictly prohibited and is cause for removal from the premises. </w:t>
      </w:r>
    </w:p>
    <w:p w14:paraId="115449F2" w14:textId="17691A0E" w:rsidR="00CF0E08" w:rsidRPr="006F47E9" w:rsidRDefault="00A809AF" w:rsidP="0016326A">
      <w:pPr>
        <w:numPr>
          <w:ilvl w:val="0"/>
          <w:numId w:val="7"/>
        </w:numPr>
        <w:shd w:val="clear" w:color="auto" w:fill="FFFFFF"/>
        <w:spacing w:before="100" w:beforeAutospacing="1" w:after="100" w:afterAutospacing="1"/>
        <w:jc w:val="both"/>
        <w:textAlignment w:val="baseline"/>
        <w:rPr>
          <w:rFonts w:ascii="Arial" w:eastAsia="Times New Roman" w:hAnsi="Arial" w:cs="Arial"/>
          <w:color w:val="000000"/>
          <w:sz w:val="28"/>
          <w:szCs w:val="28"/>
        </w:rPr>
      </w:pPr>
      <w:r w:rsidRPr="006F47E9">
        <w:rPr>
          <w:rFonts w:ascii="Arial" w:eastAsia="Times New Roman" w:hAnsi="Arial" w:cs="Arial"/>
          <w:color w:val="000000"/>
          <w:sz w:val="28"/>
          <w:szCs w:val="28"/>
        </w:rPr>
        <w:t xml:space="preserve">Please refer to the following link to the </w:t>
      </w:r>
      <w:hyperlink r:id="rId11" w:history="1">
        <w:r w:rsidR="00F81EDF">
          <w:rPr>
            <w:rStyle w:val="Hyperlink"/>
            <w:rFonts w:ascii="Arial" w:eastAsia="Times New Roman" w:hAnsi="Arial" w:cs="Arial"/>
            <w:sz w:val="28"/>
            <w:szCs w:val="28"/>
          </w:rPr>
          <w:t>NYS Medical Marijuana Law</w:t>
        </w:r>
      </w:hyperlink>
      <w:r w:rsidR="00F81EDF">
        <w:rPr>
          <w:rFonts w:ascii="Arial" w:eastAsia="Times New Roman" w:hAnsi="Arial" w:cs="Arial"/>
          <w:color w:val="000000"/>
          <w:sz w:val="28"/>
          <w:szCs w:val="28"/>
        </w:rPr>
        <w:t xml:space="preserve"> </w:t>
      </w:r>
      <w:r w:rsidRPr="006F47E9">
        <w:rPr>
          <w:rFonts w:ascii="Arial" w:eastAsia="Times New Roman" w:hAnsi="Arial" w:cs="Arial"/>
          <w:color w:val="000000"/>
          <w:sz w:val="28"/>
          <w:szCs w:val="28"/>
        </w:rPr>
        <w:t>to familiarize yourself with the state laws prior to your arrival. </w:t>
      </w:r>
      <w:r w:rsidR="00F81EDF" w:rsidRPr="006F47E9">
        <w:rPr>
          <w:rFonts w:ascii="Arial" w:eastAsia="Times New Roman" w:hAnsi="Arial" w:cs="Arial"/>
          <w:color w:val="000000"/>
          <w:sz w:val="28"/>
          <w:szCs w:val="28"/>
        </w:rPr>
        <w:t xml:space="preserve"> </w:t>
      </w:r>
    </w:p>
    <w:sectPr w:rsidR="00CF0E08" w:rsidRPr="006F47E9" w:rsidSect="00EF11CC">
      <w:headerReference w:type="even" r:id="rId12"/>
      <w:headerReference w:type="default" r:id="rId13"/>
      <w:footerReference w:type="default" r:id="rId14"/>
      <w:headerReference w:type="first" r:id="rId15"/>
      <w:footerReference w:type="first" r:id="rId16"/>
      <w:pgSz w:w="12240" w:h="15840"/>
      <w:pgMar w:top="2707" w:right="1800" w:bottom="1440" w:left="1800" w:header="432"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8D551" w14:textId="77777777" w:rsidR="00E26954" w:rsidRDefault="00E26954" w:rsidP="00566CB8">
      <w:r>
        <w:separator/>
      </w:r>
    </w:p>
  </w:endnote>
  <w:endnote w:type="continuationSeparator" w:id="0">
    <w:p w14:paraId="54B95823" w14:textId="77777777" w:rsidR="00E26954" w:rsidRDefault="00E26954" w:rsidP="00566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52E5F" w14:textId="4BD6C6CA" w:rsidR="007A7422" w:rsidRDefault="007A7422">
    <w:pPr>
      <w:pStyle w:val="Footer"/>
      <w:jc w:val="right"/>
    </w:pPr>
  </w:p>
  <w:p w14:paraId="0CF9B630" w14:textId="77777777" w:rsidR="0016326A" w:rsidRDefault="001632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577EC" w14:textId="77777777" w:rsidR="00EF11CC" w:rsidRPr="00EF11CC" w:rsidRDefault="00EF11CC" w:rsidP="00EF11CC">
    <w:pPr>
      <w:pStyle w:val="NormalWeb"/>
      <w:jc w:val="both"/>
      <w:rPr>
        <w:rFonts w:ascii="Arial" w:hAnsi="Arial" w:cs="Arial"/>
        <w:color w:val="000000"/>
        <w:sz w:val="20"/>
        <w:szCs w:val="20"/>
      </w:rPr>
    </w:pPr>
    <w:r w:rsidRPr="00EF11CC">
      <w:rPr>
        <w:rFonts w:ascii="Arial" w:hAnsi="Arial" w:cs="Arial"/>
        <w:color w:val="000000"/>
        <w:sz w:val="20"/>
        <w:szCs w:val="20"/>
      </w:rPr>
      <w:t>February 2026</w:t>
    </w:r>
  </w:p>
  <w:p w14:paraId="64A0E747" w14:textId="77777777" w:rsidR="00EF11CC" w:rsidRDefault="00EF1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CE1F8" w14:textId="77777777" w:rsidR="00E26954" w:rsidRDefault="00E26954" w:rsidP="00566CB8">
      <w:r>
        <w:separator/>
      </w:r>
    </w:p>
  </w:footnote>
  <w:footnote w:type="continuationSeparator" w:id="0">
    <w:p w14:paraId="006CA19C" w14:textId="77777777" w:rsidR="00E26954" w:rsidRDefault="00E26954" w:rsidP="00566C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959A9" w14:textId="315457AA" w:rsidR="00B42F4B" w:rsidRDefault="00E41632">
    <w:pPr>
      <w:pStyle w:val="Header"/>
    </w:pPr>
    <w:r>
      <w:rPr>
        <w:noProof/>
      </w:rPr>
      <w:drawing>
        <wp:inline distT="0" distB="0" distL="0" distR="0" wp14:anchorId="5FB0C6CD" wp14:editId="444AF659">
          <wp:extent cx="1272208" cy="795130"/>
          <wp:effectExtent l="0" t="0" r="4445" b="5080"/>
          <wp:docPr id="4151243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7774" cy="798609"/>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E59CA" w14:textId="7E3EA239" w:rsidR="00691360" w:rsidRDefault="0016326A">
    <w:pPr>
      <w:pStyle w:val="Header"/>
    </w:pPr>
    <w:r>
      <w:rPr>
        <w:noProof/>
      </w:rPr>
      <w:drawing>
        <wp:inline distT="0" distB="0" distL="0" distR="0" wp14:anchorId="190487C8" wp14:editId="3FF77993">
          <wp:extent cx="1463040" cy="914400"/>
          <wp:effectExtent l="0" t="0" r="3810" b="0"/>
          <wp:docPr id="1914375589" name="Picture 4" descr="Side silhouette of a person sitting next to a Labrador guide dog wearing a harness. The guide dog is in front of the person, and they are both looking in the same direction. To the right of the image, the text reads ‘Guiding Eyes’ in large bold letters, with ‘for the Blind’ in smaller text below. The entire logo is in our standard Guiding Eyes “blue” apart from the guide dog handler who is a lighter shade of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375589" name="Picture 4" descr="Side silhouette of a person sitting next to a Labrador guide dog wearing a harness. The guide dog is in front of the person, and they are both looking in the same direction. To the right of the image, the text reads ‘Guiding Eyes’ in large bold letters, with ‘for the Blind’ in smaller text below. The entire logo is in our standard Guiding Eyes “blue” apart from the guide dog handler who is a lighter shade of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3040" cy="914400"/>
                  </a:xfrm>
                  <a:prstGeom prst="rect">
                    <a:avLst/>
                  </a:prstGeom>
                  <a:noFill/>
                </pic:spPr>
              </pic:pic>
            </a:graphicData>
          </a:graphic>
        </wp:inline>
      </w:drawing>
    </w:r>
    <w:r w:rsidR="00B9602B" w:rsidRPr="005E7FDE">
      <w:rPr>
        <w:noProof/>
      </w:rPr>
      <mc:AlternateContent>
        <mc:Choice Requires="wps">
          <w:drawing>
            <wp:inline distT="0" distB="0" distL="0" distR="0" wp14:anchorId="3557EE30" wp14:editId="494E2AE6">
              <wp:extent cx="304800" cy="304800"/>
              <wp:effectExtent l="0" t="0" r="0" b="0"/>
              <wp:docPr id="1085790758" name="AutoShape 1" descr="Image previe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A6DE69" id="AutoShape 1" o:spid="_x0000_s1026" alt="Image preview"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9153D" w14:textId="77777777" w:rsidR="00EF11CC" w:rsidRDefault="00294FAF">
    <w:pPr>
      <w:pStyle w:val="Header"/>
      <w:rPr>
        <w:rFonts w:ascii="Arial" w:hAnsi="Arial" w:cs="Arial"/>
        <w:b/>
        <w:bCs/>
        <w:sz w:val="32"/>
        <w:szCs w:val="32"/>
      </w:rPr>
    </w:pPr>
    <w:r>
      <w:rPr>
        <w:noProof/>
      </w:rPr>
      <w:drawing>
        <wp:inline distT="0" distB="0" distL="0" distR="0" wp14:anchorId="594511DE" wp14:editId="7A7D4F5F">
          <wp:extent cx="1157288" cy="723305"/>
          <wp:effectExtent l="0" t="0" r="0" b="635"/>
          <wp:docPr id="775738680" name="Picture 3" descr="Side silhouette of a person sitting next to a Labrador guide dog wearing a harness. The guide dog is in front of the person, and they are both looking in the same direction. To the right of the image, the text reads ‘Guiding Eyes’ in large bold letters, with ‘for the Blind’ in smaller text below. The entire logo is in our standard Guiding Eyes “blue” apart from the guide dog handler who is a lighter shade of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738680" name="Picture 3" descr="Side silhouette of a person sitting next to a Labrador guide dog wearing a harness. The guide dog is in front of the person, and they are both looking in the same direction. To the right of the image, the text reads ‘Guiding Eyes’ in large bold letters, with ‘for the Blind’ in smaller text below. The entire logo is in our standard Guiding Eyes “blue” apart from the guide dog handler who is a lighter shade of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6816" cy="729260"/>
                  </a:xfrm>
                  <a:prstGeom prst="rect">
                    <a:avLst/>
                  </a:prstGeom>
                  <a:noFill/>
                </pic:spPr>
              </pic:pic>
            </a:graphicData>
          </a:graphic>
        </wp:inline>
      </w:drawing>
    </w:r>
  </w:p>
  <w:p w14:paraId="76E47999" w14:textId="77777777" w:rsidR="00EF11CC" w:rsidRDefault="00EF11CC">
    <w:pPr>
      <w:pStyle w:val="Header"/>
      <w:rPr>
        <w:rFonts w:ascii="Arial" w:hAnsi="Arial" w:cs="Arial"/>
        <w:b/>
        <w:bCs/>
        <w:sz w:val="32"/>
        <w:szCs w:val="32"/>
      </w:rPr>
    </w:pPr>
  </w:p>
  <w:p w14:paraId="5A478C04" w14:textId="52007710" w:rsidR="00B42F4B" w:rsidRDefault="001D5DE3" w:rsidP="00EF11CC">
    <w:pPr>
      <w:pStyle w:val="Header"/>
      <w:jc w:val="center"/>
    </w:pPr>
    <w:r w:rsidRPr="001D5DE3">
      <w:rPr>
        <w:rFonts w:ascii="Arial" w:hAnsi="Arial" w:cs="Arial"/>
        <w:b/>
        <w:bCs/>
        <w:sz w:val="32"/>
        <w:szCs w:val="32"/>
      </w:rPr>
      <w:t>Ch. 1 Rules &amp; Regulations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534B"/>
    <w:multiLevelType w:val="hybridMultilevel"/>
    <w:tmpl w:val="74F2F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0D1801"/>
    <w:multiLevelType w:val="hybridMultilevel"/>
    <w:tmpl w:val="9C38A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CD20BF"/>
    <w:multiLevelType w:val="hybridMultilevel"/>
    <w:tmpl w:val="E076AB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96C05A6"/>
    <w:multiLevelType w:val="hybridMultilevel"/>
    <w:tmpl w:val="AA143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923C14"/>
    <w:multiLevelType w:val="multilevel"/>
    <w:tmpl w:val="0FCC4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0C6959"/>
    <w:multiLevelType w:val="hybridMultilevel"/>
    <w:tmpl w:val="59CA0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25438B"/>
    <w:multiLevelType w:val="hybridMultilevel"/>
    <w:tmpl w:val="1ADCE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97612">
    <w:abstractNumId w:val="5"/>
  </w:num>
  <w:num w:numId="2" w16cid:durableId="1739479361">
    <w:abstractNumId w:val="6"/>
  </w:num>
  <w:num w:numId="3" w16cid:durableId="586963488">
    <w:abstractNumId w:val="3"/>
  </w:num>
  <w:num w:numId="4" w16cid:durableId="1166559323">
    <w:abstractNumId w:val="0"/>
  </w:num>
  <w:num w:numId="5" w16cid:durableId="895898049">
    <w:abstractNumId w:val="2"/>
  </w:num>
  <w:num w:numId="6" w16cid:durableId="218396033">
    <w:abstractNumId w:val="1"/>
  </w:num>
  <w:num w:numId="7" w16cid:durableId="9586842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17E"/>
    <w:rsid w:val="00031CB3"/>
    <w:rsid w:val="00050970"/>
    <w:rsid w:val="000806C4"/>
    <w:rsid w:val="00081B7C"/>
    <w:rsid w:val="000826C2"/>
    <w:rsid w:val="000942A8"/>
    <w:rsid w:val="000B21A0"/>
    <w:rsid w:val="000D2DDB"/>
    <w:rsid w:val="00126007"/>
    <w:rsid w:val="00153A9F"/>
    <w:rsid w:val="0016326A"/>
    <w:rsid w:val="001825DA"/>
    <w:rsid w:val="00185EC1"/>
    <w:rsid w:val="001D37DD"/>
    <w:rsid w:val="001D5DE3"/>
    <w:rsid w:val="00207071"/>
    <w:rsid w:val="00220956"/>
    <w:rsid w:val="00235DF6"/>
    <w:rsid w:val="00250BEE"/>
    <w:rsid w:val="00267DD9"/>
    <w:rsid w:val="00273502"/>
    <w:rsid w:val="002842D9"/>
    <w:rsid w:val="002851DE"/>
    <w:rsid w:val="00294FAF"/>
    <w:rsid w:val="002961A7"/>
    <w:rsid w:val="002A61EA"/>
    <w:rsid w:val="002B0F60"/>
    <w:rsid w:val="002C7791"/>
    <w:rsid w:val="00310890"/>
    <w:rsid w:val="0032212B"/>
    <w:rsid w:val="003A0B2D"/>
    <w:rsid w:val="003B41E1"/>
    <w:rsid w:val="003E6B0D"/>
    <w:rsid w:val="003F33C7"/>
    <w:rsid w:val="00404070"/>
    <w:rsid w:val="00440770"/>
    <w:rsid w:val="00452584"/>
    <w:rsid w:val="00452803"/>
    <w:rsid w:val="00462EA1"/>
    <w:rsid w:val="004A0C89"/>
    <w:rsid w:val="004A4429"/>
    <w:rsid w:val="004D150F"/>
    <w:rsid w:val="004D1CAD"/>
    <w:rsid w:val="004D70D7"/>
    <w:rsid w:val="00506347"/>
    <w:rsid w:val="00545CDB"/>
    <w:rsid w:val="00566CB8"/>
    <w:rsid w:val="00580992"/>
    <w:rsid w:val="00584564"/>
    <w:rsid w:val="005A60DF"/>
    <w:rsid w:val="005A63FD"/>
    <w:rsid w:val="005A7212"/>
    <w:rsid w:val="005B34D4"/>
    <w:rsid w:val="005C7284"/>
    <w:rsid w:val="005D4F6B"/>
    <w:rsid w:val="005E7FDE"/>
    <w:rsid w:val="00613EC4"/>
    <w:rsid w:val="00626BDB"/>
    <w:rsid w:val="00647232"/>
    <w:rsid w:val="00677212"/>
    <w:rsid w:val="00691360"/>
    <w:rsid w:val="006966FC"/>
    <w:rsid w:val="006D5CF7"/>
    <w:rsid w:val="006E2830"/>
    <w:rsid w:val="006F47E9"/>
    <w:rsid w:val="00703A2D"/>
    <w:rsid w:val="00710A82"/>
    <w:rsid w:val="00712D01"/>
    <w:rsid w:val="0075791B"/>
    <w:rsid w:val="007A552C"/>
    <w:rsid w:val="007A7419"/>
    <w:rsid w:val="007A7422"/>
    <w:rsid w:val="008167A7"/>
    <w:rsid w:val="0086273F"/>
    <w:rsid w:val="00872A59"/>
    <w:rsid w:val="00884086"/>
    <w:rsid w:val="0088683C"/>
    <w:rsid w:val="00886850"/>
    <w:rsid w:val="00952F3D"/>
    <w:rsid w:val="00A318C7"/>
    <w:rsid w:val="00A809AF"/>
    <w:rsid w:val="00AA3B37"/>
    <w:rsid w:val="00AA4D21"/>
    <w:rsid w:val="00AB15F7"/>
    <w:rsid w:val="00AB4D28"/>
    <w:rsid w:val="00AD0314"/>
    <w:rsid w:val="00AD4D7B"/>
    <w:rsid w:val="00B42F4B"/>
    <w:rsid w:val="00B45C98"/>
    <w:rsid w:val="00B4631E"/>
    <w:rsid w:val="00B55330"/>
    <w:rsid w:val="00B73277"/>
    <w:rsid w:val="00B8734A"/>
    <w:rsid w:val="00B9602B"/>
    <w:rsid w:val="00BB069C"/>
    <w:rsid w:val="00C2425B"/>
    <w:rsid w:val="00C4202B"/>
    <w:rsid w:val="00C44A63"/>
    <w:rsid w:val="00C44AB7"/>
    <w:rsid w:val="00C84994"/>
    <w:rsid w:val="00CA0C22"/>
    <w:rsid w:val="00CA3C38"/>
    <w:rsid w:val="00CF0E08"/>
    <w:rsid w:val="00D015ED"/>
    <w:rsid w:val="00D052BD"/>
    <w:rsid w:val="00D1133C"/>
    <w:rsid w:val="00D54590"/>
    <w:rsid w:val="00D6503C"/>
    <w:rsid w:val="00D9425B"/>
    <w:rsid w:val="00DA10DB"/>
    <w:rsid w:val="00DA2985"/>
    <w:rsid w:val="00DA3392"/>
    <w:rsid w:val="00E0717E"/>
    <w:rsid w:val="00E26954"/>
    <w:rsid w:val="00E41632"/>
    <w:rsid w:val="00E435D8"/>
    <w:rsid w:val="00E520D5"/>
    <w:rsid w:val="00E65D90"/>
    <w:rsid w:val="00E80980"/>
    <w:rsid w:val="00E90024"/>
    <w:rsid w:val="00EE50FB"/>
    <w:rsid w:val="00EF11CC"/>
    <w:rsid w:val="00F017D7"/>
    <w:rsid w:val="00F37D86"/>
    <w:rsid w:val="00F41BC5"/>
    <w:rsid w:val="00F43645"/>
    <w:rsid w:val="00F66484"/>
    <w:rsid w:val="00F76A69"/>
    <w:rsid w:val="00F81EDF"/>
    <w:rsid w:val="00FA6D8B"/>
    <w:rsid w:val="00FD24FE"/>
    <w:rsid w:val="00FD7C7E"/>
    <w:rsid w:val="29358FB6"/>
    <w:rsid w:val="2EB8FBCD"/>
    <w:rsid w:val="447D2B50"/>
    <w:rsid w:val="552A21B1"/>
    <w:rsid w:val="66340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D2522"/>
  <w15:chartTrackingRefBased/>
  <w15:docId w15:val="{97C416EE-98CF-43F3-AEB0-CE7805C67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717E"/>
    <w:rPr>
      <w:rFonts w:ascii="Lucida Grande" w:hAnsi="Lucida Grande" w:cs="Lucida Grande"/>
      <w:sz w:val="18"/>
      <w:szCs w:val="18"/>
    </w:rPr>
  </w:style>
  <w:style w:type="character" w:customStyle="1" w:styleId="BalloonTextChar">
    <w:name w:val="Balloon Text Char"/>
    <w:link w:val="BalloonText"/>
    <w:uiPriority w:val="99"/>
    <w:semiHidden/>
    <w:rsid w:val="00E0717E"/>
    <w:rPr>
      <w:rFonts w:ascii="Lucida Grande" w:hAnsi="Lucida Grande" w:cs="Lucida Grande"/>
      <w:sz w:val="18"/>
      <w:szCs w:val="18"/>
    </w:rPr>
  </w:style>
  <w:style w:type="character" w:styleId="Hyperlink">
    <w:name w:val="Hyperlink"/>
    <w:uiPriority w:val="99"/>
    <w:unhideWhenUsed/>
    <w:rsid w:val="005A60DF"/>
    <w:rPr>
      <w:color w:val="0563C1"/>
      <w:u w:val="single"/>
    </w:rPr>
  </w:style>
  <w:style w:type="character" w:customStyle="1" w:styleId="apple-tab-span">
    <w:name w:val="apple-tab-span"/>
    <w:rsid w:val="005A60DF"/>
  </w:style>
  <w:style w:type="paragraph" w:customStyle="1" w:styleId="Default">
    <w:name w:val="Default"/>
    <w:rsid w:val="00B4631E"/>
    <w:pPr>
      <w:autoSpaceDE w:val="0"/>
      <w:autoSpaceDN w:val="0"/>
      <w:adjustRightInd w:val="0"/>
    </w:pPr>
    <w:rPr>
      <w:rFonts w:ascii="Times New Roman" w:hAnsi="Times New Roman"/>
      <w:color w:val="000000"/>
      <w:sz w:val="24"/>
      <w:szCs w:val="24"/>
    </w:rPr>
  </w:style>
  <w:style w:type="table" w:styleId="TableGrid">
    <w:name w:val="Table Grid"/>
    <w:basedOn w:val="TableNormal"/>
    <w:uiPriority w:val="59"/>
    <w:rsid w:val="000509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C2425B"/>
    <w:rPr>
      <w:color w:val="605E5C"/>
      <w:shd w:val="clear" w:color="auto" w:fill="E1DFDD"/>
    </w:rPr>
  </w:style>
  <w:style w:type="paragraph" w:styleId="ListParagraph">
    <w:name w:val="List Paragraph"/>
    <w:basedOn w:val="Normal"/>
    <w:uiPriority w:val="34"/>
    <w:qFormat/>
    <w:rsid w:val="00C2425B"/>
    <w:pPr>
      <w:ind w:left="720"/>
    </w:pPr>
  </w:style>
  <w:style w:type="paragraph" w:styleId="Header">
    <w:name w:val="header"/>
    <w:basedOn w:val="Normal"/>
    <w:link w:val="HeaderChar"/>
    <w:uiPriority w:val="99"/>
    <w:unhideWhenUsed/>
    <w:rsid w:val="00691360"/>
    <w:pPr>
      <w:tabs>
        <w:tab w:val="center" w:pos="4680"/>
        <w:tab w:val="right" w:pos="9360"/>
      </w:tabs>
    </w:pPr>
  </w:style>
  <w:style w:type="character" w:customStyle="1" w:styleId="HeaderChar">
    <w:name w:val="Header Char"/>
    <w:basedOn w:val="DefaultParagraphFont"/>
    <w:link w:val="Header"/>
    <w:uiPriority w:val="99"/>
    <w:rsid w:val="00691360"/>
    <w:rPr>
      <w:sz w:val="24"/>
      <w:szCs w:val="24"/>
    </w:rPr>
  </w:style>
  <w:style w:type="paragraph" w:styleId="Footer">
    <w:name w:val="footer"/>
    <w:basedOn w:val="Normal"/>
    <w:link w:val="FooterChar"/>
    <w:uiPriority w:val="99"/>
    <w:unhideWhenUsed/>
    <w:rsid w:val="00691360"/>
    <w:pPr>
      <w:tabs>
        <w:tab w:val="center" w:pos="4680"/>
        <w:tab w:val="right" w:pos="9360"/>
      </w:tabs>
    </w:pPr>
  </w:style>
  <w:style w:type="character" w:customStyle="1" w:styleId="FooterChar">
    <w:name w:val="Footer Char"/>
    <w:basedOn w:val="DefaultParagraphFont"/>
    <w:link w:val="Footer"/>
    <w:uiPriority w:val="99"/>
    <w:rsid w:val="00691360"/>
    <w:rPr>
      <w:sz w:val="24"/>
      <w:szCs w:val="24"/>
    </w:rPr>
  </w:style>
  <w:style w:type="paragraph" w:styleId="NormalWeb">
    <w:name w:val="Normal (Web)"/>
    <w:basedOn w:val="Normal"/>
    <w:uiPriority w:val="99"/>
    <w:unhideWhenUsed/>
    <w:rsid w:val="006F47E9"/>
    <w:pPr>
      <w:spacing w:before="100" w:beforeAutospacing="1" w:after="100" w:afterAutospacing="1"/>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85080">
      <w:bodyDiv w:val="1"/>
      <w:marLeft w:val="0"/>
      <w:marRight w:val="0"/>
      <w:marTop w:val="0"/>
      <w:marBottom w:val="0"/>
      <w:divBdr>
        <w:top w:val="none" w:sz="0" w:space="0" w:color="auto"/>
        <w:left w:val="none" w:sz="0" w:space="0" w:color="auto"/>
        <w:bottom w:val="none" w:sz="0" w:space="0" w:color="auto"/>
        <w:right w:val="none" w:sz="0" w:space="0" w:color="auto"/>
      </w:divBdr>
    </w:div>
    <w:div w:id="98990621">
      <w:bodyDiv w:val="1"/>
      <w:marLeft w:val="0"/>
      <w:marRight w:val="0"/>
      <w:marTop w:val="0"/>
      <w:marBottom w:val="0"/>
      <w:divBdr>
        <w:top w:val="none" w:sz="0" w:space="0" w:color="auto"/>
        <w:left w:val="none" w:sz="0" w:space="0" w:color="auto"/>
        <w:bottom w:val="none" w:sz="0" w:space="0" w:color="auto"/>
        <w:right w:val="none" w:sz="0" w:space="0" w:color="auto"/>
      </w:divBdr>
    </w:div>
    <w:div w:id="444008242">
      <w:bodyDiv w:val="1"/>
      <w:marLeft w:val="0"/>
      <w:marRight w:val="0"/>
      <w:marTop w:val="0"/>
      <w:marBottom w:val="0"/>
      <w:divBdr>
        <w:top w:val="none" w:sz="0" w:space="0" w:color="auto"/>
        <w:left w:val="none" w:sz="0" w:space="0" w:color="auto"/>
        <w:bottom w:val="none" w:sz="0" w:space="0" w:color="auto"/>
        <w:right w:val="none" w:sz="0" w:space="0" w:color="auto"/>
      </w:divBdr>
      <w:divsChild>
        <w:div w:id="1626694212">
          <w:marLeft w:val="0"/>
          <w:marRight w:val="0"/>
          <w:marTop w:val="240"/>
          <w:marBottom w:val="240"/>
          <w:divBdr>
            <w:top w:val="none" w:sz="0" w:space="0" w:color="auto"/>
            <w:left w:val="none" w:sz="0" w:space="0" w:color="auto"/>
            <w:bottom w:val="none" w:sz="0" w:space="0" w:color="auto"/>
            <w:right w:val="none" w:sz="0" w:space="0" w:color="auto"/>
          </w:divBdr>
        </w:div>
        <w:div w:id="1742873975">
          <w:marLeft w:val="0"/>
          <w:marRight w:val="0"/>
          <w:marTop w:val="240"/>
          <w:marBottom w:val="240"/>
          <w:divBdr>
            <w:top w:val="none" w:sz="0" w:space="0" w:color="auto"/>
            <w:left w:val="none" w:sz="0" w:space="0" w:color="auto"/>
            <w:bottom w:val="none" w:sz="0" w:space="0" w:color="auto"/>
            <w:right w:val="none" w:sz="0" w:space="0" w:color="auto"/>
          </w:divBdr>
        </w:div>
        <w:div w:id="1321229886">
          <w:marLeft w:val="0"/>
          <w:marRight w:val="0"/>
          <w:marTop w:val="0"/>
          <w:marBottom w:val="0"/>
          <w:divBdr>
            <w:top w:val="none" w:sz="0" w:space="0" w:color="auto"/>
            <w:left w:val="none" w:sz="0" w:space="0" w:color="auto"/>
            <w:bottom w:val="none" w:sz="0" w:space="0" w:color="auto"/>
            <w:right w:val="none" w:sz="0" w:space="0" w:color="auto"/>
          </w:divBdr>
        </w:div>
        <w:div w:id="60249764">
          <w:marLeft w:val="0"/>
          <w:marRight w:val="0"/>
          <w:marTop w:val="0"/>
          <w:marBottom w:val="0"/>
          <w:divBdr>
            <w:top w:val="none" w:sz="0" w:space="0" w:color="auto"/>
            <w:left w:val="none" w:sz="0" w:space="0" w:color="auto"/>
            <w:bottom w:val="none" w:sz="0" w:space="0" w:color="auto"/>
            <w:right w:val="none" w:sz="0" w:space="0" w:color="auto"/>
          </w:divBdr>
        </w:div>
        <w:div w:id="2146896960">
          <w:marLeft w:val="0"/>
          <w:marRight w:val="0"/>
          <w:marTop w:val="0"/>
          <w:marBottom w:val="0"/>
          <w:divBdr>
            <w:top w:val="none" w:sz="0" w:space="0" w:color="auto"/>
            <w:left w:val="none" w:sz="0" w:space="0" w:color="auto"/>
            <w:bottom w:val="none" w:sz="0" w:space="0" w:color="auto"/>
            <w:right w:val="none" w:sz="0" w:space="0" w:color="auto"/>
          </w:divBdr>
        </w:div>
        <w:div w:id="2040274324">
          <w:marLeft w:val="0"/>
          <w:marRight w:val="0"/>
          <w:marTop w:val="0"/>
          <w:marBottom w:val="0"/>
          <w:divBdr>
            <w:top w:val="none" w:sz="0" w:space="0" w:color="auto"/>
            <w:left w:val="none" w:sz="0" w:space="0" w:color="auto"/>
            <w:bottom w:val="none" w:sz="0" w:space="0" w:color="auto"/>
            <w:right w:val="none" w:sz="0" w:space="0" w:color="auto"/>
          </w:divBdr>
        </w:div>
        <w:div w:id="1174413976">
          <w:marLeft w:val="0"/>
          <w:marRight w:val="0"/>
          <w:marTop w:val="0"/>
          <w:marBottom w:val="0"/>
          <w:divBdr>
            <w:top w:val="none" w:sz="0" w:space="0" w:color="auto"/>
            <w:left w:val="none" w:sz="0" w:space="0" w:color="auto"/>
            <w:bottom w:val="none" w:sz="0" w:space="0" w:color="auto"/>
            <w:right w:val="none" w:sz="0" w:space="0" w:color="auto"/>
          </w:divBdr>
        </w:div>
        <w:div w:id="753431577">
          <w:marLeft w:val="0"/>
          <w:marRight w:val="0"/>
          <w:marTop w:val="0"/>
          <w:marBottom w:val="0"/>
          <w:divBdr>
            <w:top w:val="none" w:sz="0" w:space="0" w:color="auto"/>
            <w:left w:val="none" w:sz="0" w:space="0" w:color="auto"/>
            <w:bottom w:val="none" w:sz="0" w:space="0" w:color="auto"/>
            <w:right w:val="none" w:sz="0" w:space="0" w:color="auto"/>
          </w:divBdr>
        </w:div>
        <w:div w:id="347214323">
          <w:marLeft w:val="0"/>
          <w:marRight w:val="0"/>
          <w:marTop w:val="0"/>
          <w:marBottom w:val="0"/>
          <w:divBdr>
            <w:top w:val="none" w:sz="0" w:space="0" w:color="auto"/>
            <w:left w:val="none" w:sz="0" w:space="0" w:color="auto"/>
            <w:bottom w:val="none" w:sz="0" w:space="0" w:color="auto"/>
            <w:right w:val="none" w:sz="0" w:space="0" w:color="auto"/>
          </w:divBdr>
        </w:div>
        <w:div w:id="512111874">
          <w:marLeft w:val="0"/>
          <w:marRight w:val="0"/>
          <w:marTop w:val="0"/>
          <w:marBottom w:val="0"/>
          <w:divBdr>
            <w:top w:val="none" w:sz="0" w:space="0" w:color="auto"/>
            <w:left w:val="none" w:sz="0" w:space="0" w:color="auto"/>
            <w:bottom w:val="none" w:sz="0" w:space="0" w:color="auto"/>
            <w:right w:val="none" w:sz="0" w:space="0" w:color="auto"/>
          </w:divBdr>
        </w:div>
      </w:divsChild>
    </w:div>
    <w:div w:id="838538365">
      <w:bodyDiv w:val="1"/>
      <w:marLeft w:val="0"/>
      <w:marRight w:val="0"/>
      <w:marTop w:val="0"/>
      <w:marBottom w:val="0"/>
      <w:divBdr>
        <w:top w:val="none" w:sz="0" w:space="0" w:color="auto"/>
        <w:left w:val="none" w:sz="0" w:space="0" w:color="auto"/>
        <w:bottom w:val="none" w:sz="0" w:space="0" w:color="auto"/>
        <w:right w:val="none" w:sz="0" w:space="0" w:color="auto"/>
      </w:divBdr>
    </w:div>
    <w:div w:id="877552560">
      <w:bodyDiv w:val="1"/>
      <w:marLeft w:val="0"/>
      <w:marRight w:val="0"/>
      <w:marTop w:val="0"/>
      <w:marBottom w:val="0"/>
      <w:divBdr>
        <w:top w:val="none" w:sz="0" w:space="0" w:color="auto"/>
        <w:left w:val="none" w:sz="0" w:space="0" w:color="auto"/>
        <w:bottom w:val="none" w:sz="0" w:space="0" w:color="auto"/>
        <w:right w:val="none" w:sz="0" w:space="0" w:color="auto"/>
      </w:divBdr>
    </w:div>
    <w:div w:id="191751788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nnabis.ny.gov/marihuana-regulation-and-taxation-act-mrta-public-comment-process"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Notes xmlns="c9396a9e-c77f-44ad-a728-bbd9e6e96d8c" xsi:nil="true"/>
    <Notes0 xmlns="c9396a9e-c77f-44ad-a728-bbd9e6e96d8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5B8A2B5C3F83A49A29C0CB7D7665C63" ma:contentTypeVersion="14" ma:contentTypeDescription="Create a new document." ma:contentTypeScope="" ma:versionID="6dc87788814e0d5116786eef30c947a1">
  <xsd:schema xmlns:xsd="http://www.w3.org/2001/XMLSchema" xmlns:xs="http://www.w3.org/2001/XMLSchema" xmlns:p="http://schemas.microsoft.com/office/2006/metadata/properties" xmlns:ns2="c9396a9e-c77f-44ad-a728-bbd9e6e96d8c" xmlns:ns3="845aacb7-d106-4962-820e-499c5bb13a9f" targetNamespace="http://schemas.microsoft.com/office/2006/metadata/properties" ma:root="true" ma:fieldsID="9024b316cb05ad633aafcb7039758445" ns2:_="" ns3:_="">
    <xsd:import namespace="c9396a9e-c77f-44ad-a728-bbd9e6e96d8c"/>
    <xsd:import namespace="845aacb7-d106-4962-820e-499c5bb13a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Notes" minOccurs="0"/>
                <xsd:element ref="ns2:Notes0"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396a9e-c77f-44ad-a728-bbd9e6e96d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Notes" ma:index="18" nillable="true" ma:displayName="Notes" ma:format="Dropdown" ma:internalName="Notes">
      <xsd:simpleType>
        <xsd:restriction base="dms:Text">
          <xsd:maxLength value="255"/>
        </xsd:restriction>
      </xsd:simpleType>
    </xsd:element>
    <xsd:element name="Notes0" ma:index="19" nillable="true" ma:displayName="Notes " ma:format="Dropdown" ma:internalName="Notes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5aacb7-d106-4962-820e-499c5bb13a9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C786E0-8B58-4FDA-858E-060185DECB3D}">
  <ds:schemaRefs>
    <ds:schemaRef ds:uri="http://schemas.openxmlformats.org/officeDocument/2006/bibliography"/>
  </ds:schemaRefs>
</ds:datastoreItem>
</file>

<file path=customXml/itemProps2.xml><?xml version="1.0" encoding="utf-8"?>
<ds:datastoreItem xmlns:ds="http://schemas.openxmlformats.org/officeDocument/2006/customXml" ds:itemID="{23949C6D-F952-421D-BDC9-858F6102D289}">
  <ds:schemaRefs>
    <ds:schemaRef ds:uri="http://schemas.microsoft.com/office/2006/metadata/properties"/>
    <ds:schemaRef ds:uri="http://schemas.microsoft.com/office/infopath/2007/PartnerControls"/>
    <ds:schemaRef ds:uri="c9396a9e-c77f-44ad-a728-bbd9e6e96d8c"/>
  </ds:schemaRefs>
</ds:datastoreItem>
</file>

<file path=customXml/itemProps3.xml><?xml version="1.0" encoding="utf-8"?>
<ds:datastoreItem xmlns:ds="http://schemas.openxmlformats.org/officeDocument/2006/customXml" ds:itemID="{9A26138D-EECE-4E8A-AF67-6D175D5E52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396a9e-c77f-44ad-a728-bbd9e6e96d8c"/>
    <ds:schemaRef ds:uri="845aacb7-d106-4962-820e-499c5bb13a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FBFADF-72A9-46AF-8B0A-AB71577031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487</Words>
  <Characters>2776</Characters>
  <Application>Microsoft Office Word</Application>
  <DocSecurity>0</DocSecurity>
  <Lines>23</Lines>
  <Paragraphs>6</Paragraphs>
  <ScaleCrop>false</ScaleCrop>
  <Company>Guiding Eyes for the Blind</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Mr</dc:title>
  <dc:subject/>
  <dc:creator>Ali Fairhurst</dc:creator>
  <cp:keywords/>
  <cp:lastModifiedBy>Michelle Meunierr</cp:lastModifiedBy>
  <cp:revision>17</cp:revision>
  <cp:lastPrinted>2026-02-04T17:15:00Z</cp:lastPrinted>
  <dcterms:created xsi:type="dcterms:W3CDTF">2026-02-12T01:29:00Z</dcterms:created>
  <dcterms:modified xsi:type="dcterms:W3CDTF">2026-02-18T15:15:00Z</dcterms:modified>
</cp:coreProperties>
</file>